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8A711" w14:textId="58F111DE" w:rsidR="00F310B8" w:rsidRDefault="00F310B8" w:rsidP="00F310B8">
      <w:pPr>
        <w:ind w:right="-709"/>
        <w:jc w:val="right"/>
        <w:rPr>
          <w:rFonts w:ascii="Arial" w:hAnsi="Arial" w:cs="Arial"/>
          <w:b/>
          <w:bCs/>
          <w:color w:val="000000"/>
          <w:sz w:val="32"/>
          <w:szCs w:val="32"/>
        </w:rPr>
      </w:pPr>
    </w:p>
    <w:p w14:paraId="33D51D23" w14:textId="77777777" w:rsidR="00593EA2" w:rsidRDefault="00593EA2" w:rsidP="00593EA2">
      <w:pPr>
        <w:spacing w:after="0" w:line="240" w:lineRule="auto"/>
        <w:rPr>
          <w:rFonts w:ascii="Arial" w:hAnsi="Arial" w:cs="Arial"/>
          <w:bCs/>
          <w:color w:val="000000"/>
          <w:u w:val="single"/>
        </w:rPr>
      </w:pPr>
    </w:p>
    <w:p w14:paraId="0E5871CD" w14:textId="6A8B77D9" w:rsidR="00593EA2" w:rsidRPr="000919DE" w:rsidRDefault="001F7BAA" w:rsidP="000919D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Arial" w:hAnsi="Arial" w:cs="Arial"/>
          <w:bCs/>
          <w:i/>
          <w:color w:val="000000"/>
        </w:rPr>
      </w:pPr>
      <w:r w:rsidRPr="007C7547">
        <w:rPr>
          <w:rFonts w:ascii="Arial" w:hAnsi="Arial" w:cs="Arial"/>
          <w:bCs/>
          <w:i/>
          <w:color w:val="000000"/>
          <w:u w:val="single"/>
        </w:rPr>
        <w:t>Hinweis:</w:t>
      </w:r>
      <w:r w:rsidRPr="007C7547">
        <w:rPr>
          <w:rFonts w:ascii="Arial" w:hAnsi="Arial" w:cs="Arial"/>
          <w:bCs/>
          <w:i/>
          <w:color w:val="000000"/>
        </w:rPr>
        <w:t xml:space="preserve"> Durch die nachfolgenden Informationen sollen den betroffenen Personen die wesentlichen Inhalte der Vereinbarung zwischen den Vertragsparteien transparent gemacht werden. Damit betroffene Personen ihre Rechte effektiv wahrnehmen können, muss hier in hohem Maße auf eine allgemeine Verständlichkeit und Nachvollziehbarkeit der Informationen geachtet werden.</w:t>
      </w:r>
      <w:r w:rsidR="00217D48">
        <w:rPr>
          <w:rFonts w:ascii="Arial" w:hAnsi="Arial" w:cs="Arial"/>
          <w:bCs/>
          <w:i/>
          <w:color w:val="000000"/>
        </w:rPr>
        <w:t xml:space="preserve"> </w:t>
      </w:r>
    </w:p>
    <w:p w14:paraId="72128203" w14:textId="0D74EF31" w:rsidR="00593EA2" w:rsidRDefault="00593EA2" w:rsidP="000919DE">
      <w:pPr>
        <w:spacing w:before="240" w:after="0" w:line="240" w:lineRule="auto"/>
        <w:jc w:val="both"/>
        <w:rPr>
          <w:rFonts w:ascii="Arial" w:hAnsi="Arial" w:cs="Arial"/>
          <w:bCs/>
          <w:color w:val="000000"/>
        </w:rPr>
      </w:pPr>
      <w:r>
        <w:rPr>
          <w:rFonts w:ascii="Arial" w:hAnsi="Arial" w:cs="Arial"/>
          <w:bCs/>
          <w:color w:val="000000"/>
        </w:rPr>
        <w:t xml:space="preserve">Bei </w:t>
      </w:r>
      <w:r w:rsidRPr="00593EA2">
        <w:rPr>
          <w:rFonts w:ascii="Arial" w:hAnsi="Arial" w:cs="Arial"/>
          <w:bCs/>
          <w:color w:val="FF0000"/>
        </w:rPr>
        <w:t xml:space="preserve">„dem Projekt“ </w:t>
      </w:r>
      <w:r>
        <w:rPr>
          <w:rFonts w:ascii="Arial" w:hAnsi="Arial" w:cs="Arial"/>
          <w:bCs/>
          <w:color w:val="000000"/>
        </w:rPr>
        <w:t xml:space="preserve">arbeiten </w:t>
      </w:r>
      <w:r w:rsidRPr="00593EA2">
        <w:rPr>
          <w:rFonts w:ascii="Arial" w:hAnsi="Arial" w:cs="Arial"/>
          <w:bCs/>
          <w:color w:val="FF0000"/>
        </w:rPr>
        <w:t xml:space="preserve">Partei 1 </w:t>
      </w:r>
      <w:r>
        <w:rPr>
          <w:rFonts w:ascii="Arial" w:hAnsi="Arial" w:cs="Arial"/>
          <w:bCs/>
          <w:color w:val="000000"/>
        </w:rPr>
        <w:t xml:space="preserve">und </w:t>
      </w:r>
      <w:r w:rsidRPr="00593EA2">
        <w:rPr>
          <w:rFonts w:ascii="Arial" w:hAnsi="Arial" w:cs="Arial"/>
          <w:bCs/>
          <w:color w:val="FF0000"/>
        </w:rPr>
        <w:t>Partei 2</w:t>
      </w:r>
      <w:r>
        <w:rPr>
          <w:rFonts w:ascii="Arial" w:hAnsi="Arial" w:cs="Arial"/>
          <w:bCs/>
          <w:color w:val="000000"/>
        </w:rPr>
        <w:t xml:space="preserve"> eng zusammen.</w:t>
      </w:r>
      <w:r w:rsidR="00344239" w:rsidRPr="00344239">
        <w:rPr>
          <w:rFonts w:ascii="Arial" w:hAnsi="Arial" w:cs="Arial"/>
          <w:bCs/>
          <w:color w:val="000000"/>
        </w:rPr>
        <w:t xml:space="preserve"> </w:t>
      </w:r>
      <w:r w:rsidR="00344239">
        <w:rPr>
          <w:rFonts w:ascii="Arial" w:hAnsi="Arial" w:cs="Arial"/>
          <w:bCs/>
          <w:color w:val="000000"/>
        </w:rPr>
        <w:t xml:space="preserve">Personenbezogene Daten werden in unterschiedlichen Prozessabschnitten und Systemen verarbeitet, die entweder von </w:t>
      </w:r>
      <w:r w:rsidR="00344239">
        <w:rPr>
          <w:rFonts w:ascii="Arial" w:hAnsi="Arial" w:cs="Arial"/>
          <w:bCs/>
          <w:color w:val="FF0000"/>
        </w:rPr>
        <w:t xml:space="preserve">Partei 1 </w:t>
      </w:r>
      <w:r w:rsidR="00344239">
        <w:rPr>
          <w:rFonts w:ascii="Arial" w:hAnsi="Arial" w:cs="Arial"/>
          <w:bCs/>
          <w:color w:val="000000"/>
        </w:rPr>
        <w:t xml:space="preserve">oder </w:t>
      </w:r>
      <w:r w:rsidR="00344239" w:rsidRPr="0041565E">
        <w:rPr>
          <w:rFonts w:ascii="Arial" w:hAnsi="Arial" w:cs="Arial"/>
          <w:bCs/>
          <w:color w:val="FF0000"/>
        </w:rPr>
        <w:t xml:space="preserve">Partei 2 </w:t>
      </w:r>
      <w:r w:rsidR="00344239">
        <w:rPr>
          <w:rFonts w:ascii="Arial" w:hAnsi="Arial" w:cs="Arial"/>
          <w:bCs/>
          <w:color w:val="000000"/>
        </w:rPr>
        <w:t>betrieben werden.</w:t>
      </w:r>
      <w:r>
        <w:rPr>
          <w:rFonts w:ascii="Arial" w:hAnsi="Arial" w:cs="Arial"/>
          <w:bCs/>
          <w:color w:val="000000"/>
        </w:rPr>
        <w:t xml:space="preserve"> </w:t>
      </w:r>
      <w:r w:rsidR="007C7547">
        <w:rPr>
          <w:rFonts w:ascii="Arial" w:hAnsi="Arial" w:cs="Arial"/>
          <w:bCs/>
          <w:color w:val="000000"/>
        </w:rPr>
        <w:t>Dies betrifft auch die Verarbeitung Ihrer persönlichen Daten. Die Parteien</w:t>
      </w:r>
      <w:r>
        <w:rPr>
          <w:rFonts w:ascii="Arial" w:hAnsi="Arial" w:cs="Arial"/>
          <w:bCs/>
          <w:color w:val="000000"/>
        </w:rPr>
        <w:t xml:space="preserve"> haben gemeinsam die Reihenfolge der Verarbeitung </w:t>
      </w:r>
      <w:r w:rsidR="007C7547">
        <w:rPr>
          <w:rFonts w:ascii="Arial" w:hAnsi="Arial" w:cs="Arial"/>
          <w:bCs/>
          <w:color w:val="000000"/>
        </w:rPr>
        <w:t xml:space="preserve">dieser </w:t>
      </w:r>
      <w:r>
        <w:rPr>
          <w:rFonts w:ascii="Arial" w:hAnsi="Arial" w:cs="Arial"/>
          <w:bCs/>
          <w:color w:val="000000"/>
        </w:rPr>
        <w:t>Daten in den einzelnen Prozessabschnitten festgelegt</w:t>
      </w:r>
      <w:r w:rsidRPr="007C7547">
        <w:rPr>
          <w:rFonts w:ascii="Arial" w:hAnsi="Arial" w:cs="Arial"/>
          <w:bCs/>
        </w:rPr>
        <w:t xml:space="preserve">. </w:t>
      </w:r>
      <w:r w:rsidR="007C7547" w:rsidRPr="007C7547">
        <w:rPr>
          <w:rFonts w:ascii="Arial" w:hAnsi="Arial" w:cs="Arial"/>
          <w:bCs/>
        </w:rPr>
        <w:t xml:space="preserve">Sie </w:t>
      </w:r>
      <w:r>
        <w:rPr>
          <w:rFonts w:ascii="Arial" w:hAnsi="Arial" w:cs="Arial"/>
          <w:bCs/>
          <w:color w:val="000000"/>
        </w:rPr>
        <w:t xml:space="preserve">sind daher innerhalb der </w:t>
      </w:r>
      <w:r w:rsidR="007C7547">
        <w:rPr>
          <w:rFonts w:ascii="Arial" w:hAnsi="Arial" w:cs="Arial"/>
          <w:bCs/>
          <w:color w:val="000000"/>
        </w:rPr>
        <w:t xml:space="preserve">nachfolgend beschriebenen </w:t>
      </w:r>
      <w:r>
        <w:rPr>
          <w:rFonts w:ascii="Arial" w:hAnsi="Arial" w:cs="Arial"/>
          <w:bCs/>
          <w:color w:val="000000"/>
        </w:rPr>
        <w:t xml:space="preserve">Prozessabschnitte gemeinsam für den Schutz </w:t>
      </w:r>
      <w:r w:rsidR="007C7547">
        <w:rPr>
          <w:rFonts w:ascii="Arial" w:hAnsi="Arial" w:cs="Arial"/>
          <w:bCs/>
          <w:color w:val="000000"/>
        </w:rPr>
        <w:t>Ihrer personenbezogenen</w:t>
      </w:r>
      <w:r>
        <w:rPr>
          <w:rFonts w:ascii="Arial" w:hAnsi="Arial" w:cs="Arial"/>
          <w:bCs/>
          <w:color w:val="000000"/>
        </w:rPr>
        <w:t xml:space="preserve"> </w:t>
      </w:r>
      <w:r w:rsidR="009B3A1E">
        <w:rPr>
          <w:rFonts w:ascii="Arial" w:hAnsi="Arial" w:cs="Arial"/>
          <w:bCs/>
          <w:color w:val="000000"/>
        </w:rPr>
        <w:t xml:space="preserve">Daten verantwortlich (Art. 26 </w:t>
      </w:r>
      <w:r>
        <w:rPr>
          <w:rFonts w:ascii="Arial" w:hAnsi="Arial" w:cs="Arial"/>
          <w:bCs/>
          <w:color w:val="000000"/>
        </w:rPr>
        <w:t>DS</w:t>
      </w:r>
      <w:r w:rsidR="009B3A1E">
        <w:rPr>
          <w:rFonts w:ascii="Arial" w:hAnsi="Arial" w:cs="Arial"/>
          <w:bCs/>
          <w:color w:val="000000"/>
        </w:rPr>
        <w:t>-GVO</w:t>
      </w:r>
      <w:r>
        <w:rPr>
          <w:rFonts w:ascii="Arial" w:hAnsi="Arial" w:cs="Arial"/>
          <w:bCs/>
          <w:color w:val="000000"/>
        </w:rPr>
        <w:t>).</w:t>
      </w:r>
    </w:p>
    <w:p w14:paraId="4B12A44D" w14:textId="77777777" w:rsidR="00AB1EA5" w:rsidRPr="00593EA2" w:rsidRDefault="00AB1EA5" w:rsidP="000919DE">
      <w:pPr>
        <w:jc w:val="both"/>
        <w:rPr>
          <w:rFonts w:ascii="Arial" w:hAnsi="Arial" w:cs="Arial"/>
        </w:rPr>
      </w:pPr>
    </w:p>
    <w:p w14:paraId="226538C1" w14:textId="7CE26786" w:rsidR="00593EA2" w:rsidRPr="000919DE" w:rsidRDefault="000B59E2" w:rsidP="000919DE">
      <w:pPr>
        <w:spacing w:before="240" w:after="0" w:line="240" w:lineRule="auto"/>
        <w:jc w:val="both"/>
        <w:rPr>
          <w:rFonts w:ascii="Arial" w:hAnsi="Arial" w:cs="Arial"/>
          <w:b/>
          <w:bCs/>
          <w:color w:val="0070C0"/>
        </w:rPr>
      </w:pPr>
      <w:r>
        <w:rPr>
          <w:rFonts w:ascii="Arial" w:hAnsi="Arial" w:cs="Arial"/>
          <w:b/>
          <w:color w:val="0070C0"/>
        </w:rPr>
        <w:t xml:space="preserve">In </w:t>
      </w:r>
      <w:r w:rsidR="007C7547">
        <w:rPr>
          <w:rFonts w:ascii="Arial" w:hAnsi="Arial" w:cs="Arial"/>
          <w:b/>
          <w:color w:val="0070C0"/>
        </w:rPr>
        <w:t>w</w:t>
      </w:r>
      <w:r w:rsidR="00292CD6" w:rsidRPr="00F310B8">
        <w:rPr>
          <w:rFonts w:ascii="Arial" w:hAnsi="Arial" w:cs="Arial"/>
          <w:b/>
          <w:color w:val="0070C0"/>
        </w:rPr>
        <w:t>elche</w:t>
      </w:r>
      <w:r>
        <w:rPr>
          <w:rFonts w:ascii="Arial" w:hAnsi="Arial" w:cs="Arial"/>
          <w:b/>
          <w:color w:val="0070C0"/>
        </w:rPr>
        <w:t>n</w:t>
      </w:r>
      <w:r w:rsidR="00292CD6" w:rsidRPr="00F310B8">
        <w:rPr>
          <w:rFonts w:ascii="Arial" w:hAnsi="Arial" w:cs="Arial"/>
          <w:b/>
          <w:color w:val="0070C0"/>
        </w:rPr>
        <w:t xml:space="preserve"> Prozessabschnitte</w:t>
      </w:r>
      <w:r w:rsidR="007C7547">
        <w:rPr>
          <w:rFonts w:ascii="Arial" w:hAnsi="Arial" w:cs="Arial"/>
          <w:b/>
          <w:color w:val="0070C0"/>
        </w:rPr>
        <w:t xml:space="preserve"> </w:t>
      </w:r>
      <w:r>
        <w:rPr>
          <w:rFonts w:ascii="Arial" w:hAnsi="Arial" w:cs="Arial"/>
          <w:b/>
          <w:color w:val="0070C0"/>
        </w:rPr>
        <w:t>werden Daten wie verarbeitet</w:t>
      </w:r>
      <w:r w:rsidR="00292CD6" w:rsidRPr="00F310B8">
        <w:rPr>
          <w:rFonts w:ascii="Arial" w:hAnsi="Arial" w:cs="Arial"/>
          <w:b/>
          <w:color w:val="0070C0"/>
        </w:rPr>
        <w:t>?</w:t>
      </w:r>
      <w:r w:rsidR="00344239" w:rsidRPr="00344239">
        <w:rPr>
          <w:rFonts w:ascii="Arial" w:hAnsi="Arial" w:cs="Arial"/>
          <w:b/>
          <w:bCs/>
          <w:color w:val="0070C0"/>
        </w:rPr>
        <w:t xml:space="preserve"> </w:t>
      </w:r>
      <w:r w:rsidR="00344239">
        <w:rPr>
          <w:rFonts w:ascii="Arial" w:hAnsi="Arial" w:cs="Arial"/>
          <w:b/>
          <w:bCs/>
          <w:color w:val="0070C0"/>
        </w:rPr>
        <w:t>Was haben die</w:t>
      </w:r>
      <w:r w:rsidR="00344239" w:rsidRPr="00F310B8">
        <w:rPr>
          <w:rFonts w:ascii="Arial" w:hAnsi="Arial" w:cs="Arial"/>
          <w:b/>
          <w:bCs/>
          <w:color w:val="0070C0"/>
        </w:rPr>
        <w:t xml:space="preserve"> Parteien</w:t>
      </w:r>
      <w:r w:rsidR="00344239">
        <w:rPr>
          <w:rFonts w:ascii="Arial" w:hAnsi="Arial" w:cs="Arial"/>
          <w:b/>
          <w:bCs/>
          <w:color w:val="0070C0"/>
        </w:rPr>
        <w:t xml:space="preserve"> vereinbart</w:t>
      </w:r>
      <w:r w:rsidR="00344239" w:rsidRPr="00F310B8">
        <w:rPr>
          <w:rFonts w:ascii="Arial" w:hAnsi="Arial" w:cs="Arial"/>
          <w:b/>
          <w:bCs/>
          <w:color w:val="0070C0"/>
        </w:rPr>
        <w:t>?</w:t>
      </w:r>
    </w:p>
    <w:p w14:paraId="3A2E3B17" w14:textId="233910A1" w:rsidR="00593EA2" w:rsidRPr="000919DE" w:rsidRDefault="00593EA2" w:rsidP="000919DE">
      <w:pPr>
        <w:spacing w:before="240" w:after="0" w:line="240" w:lineRule="auto"/>
        <w:jc w:val="both"/>
        <w:rPr>
          <w:rFonts w:ascii="Arial" w:hAnsi="Arial" w:cs="Arial"/>
          <w:i/>
          <w:color w:val="FF0000"/>
          <w:u w:val="single"/>
        </w:rPr>
      </w:pPr>
      <w:r w:rsidRPr="00AC710C">
        <w:rPr>
          <w:rFonts w:ascii="Arial" w:hAnsi="Arial" w:cs="Arial"/>
          <w:i/>
          <w:color w:val="FF0000"/>
          <w:highlight w:val="lightGray"/>
          <w:u w:val="single"/>
        </w:rPr>
        <w:t>[</w:t>
      </w:r>
      <w:r w:rsidR="007269EB" w:rsidRPr="00AC710C">
        <w:rPr>
          <w:rFonts w:ascii="Arial" w:hAnsi="Arial" w:cs="Arial"/>
          <w:i/>
          <w:color w:val="FF0000"/>
          <w:highlight w:val="lightGray"/>
          <w:u w:val="single"/>
        </w:rPr>
        <w:t xml:space="preserve">Hier wird eine kurze leicht verständliche </w:t>
      </w:r>
      <w:r w:rsidR="001F7BAA">
        <w:rPr>
          <w:rFonts w:ascii="Arial" w:hAnsi="Arial" w:cs="Arial"/>
          <w:i/>
          <w:color w:val="FF0000"/>
          <w:highlight w:val="lightGray"/>
          <w:u w:val="single"/>
        </w:rPr>
        <w:t xml:space="preserve">inhaltliche </w:t>
      </w:r>
      <w:r w:rsidR="007269EB" w:rsidRPr="00AC710C">
        <w:rPr>
          <w:rFonts w:ascii="Arial" w:hAnsi="Arial" w:cs="Arial"/>
          <w:i/>
          <w:color w:val="FF0000"/>
          <w:highlight w:val="lightGray"/>
          <w:u w:val="single"/>
        </w:rPr>
        <w:t>Beschreibung der Prozessabschnitte gegeben.</w:t>
      </w:r>
      <w:r w:rsidR="00292CD6" w:rsidRPr="00AC710C">
        <w:rPr>
          <w:rFonts w:ascii="Arial" w:hAnsi="Arial" w:cs="Arial"/>
          <w:i/>
          <w:color w:val="FF0000"/>
          <w:highlight w:val="lightGray"/>
          <w:u w:val="single"/>
        </w:rPr>
        <w:t xml:space="preserve">  </w:t>
      </w:r>
      <w:r w:rsidR="001F7BAA">
        <w:rPr>
          <w:rFonts w:ascii="Arial" w:hAnsi="Arial" w:cs="Arial"/>
          <w:i/>
          <w:color w:val="FF0000"/>
          <w:highlight w:val="lightGray"/>
          <w:u w:val="single"/>
        </w:rPr>
        <w:t>– Kontrollfrage:</w:t>
      </w:r>
      <w:r w:rsidR="00292CD6" w:rsidRPr="00AC710C">
        <w:rPr>
          <w:rFonts w:ascii="Arial" w:hAnsi="Arial" w:cs="Arial"/>
          <w:i/>
          <w:color w:val="FF0000"/>
          <w:highlight w:val="lightGray"/>
          <w:u w:val="single"/>
        </w:rPr>
        <w:t xml:space="preserve"> Wie werden personenbezogene Daten in den Systemen verarbeitet?</w:t>
      </w:r>
      <w:r w:rsidRPr="00AC710C">
        <w:rPr>
          <w:rFonts w:ascii="Arial" w:hAnsi="Arial" w:cs="Arial"/>
          <w:i/>
          <w:color w:val="FF0000"/>
          <w:highlight w:val="lightGray"/>
          <w:u w:val="single"/>
        </w:rPr>
        <w:t>]</w:t>
      </w:r>
    </w:p>
    <w:p w14:paraId="307C5AD4" w14:textId="1D871033" w:rsidR="00593EA2" w:rsidRPr="000919DE" w:rsidRDefault="00593EA2" w:rsidP="000919DE">
      <w:pPr>
        <w:spacing w:before="240" w:after="0" w:line="240" w:lineRule="auto"/>
        <w:jc w:val="both"/>
        <w:rPr>
          <w:rFonts w:ascii="Arial" w:hAnsi="Arial" w:cs="Arial"/>
          <w:bCs/>
          <w:color w:val="000000"/>
        </w:rPr>
      </w:pPr>
      <w:r>
        <w:rPr>
          <w:rFonts w:ascii="Arial" w:hAnsi="Arial" w:cs="Arial"/>
          <w:bCs/>
          <w:color w:val="000000"/>
        </w:rPr>
        <w:t xml:space="preserve">Im Rahmen ihrer gemeinsamen </w:t>
      </w:r>
      <w:r w:rsidR="007C7547">
        <w:rPr>
          <w:rFonts w:ascii="Arial" w:hAnsi="Arial" w:cs="Arial"/>
          <w:bCs/>
          <w:color w:val="000000"/>
        </w:rPr>
        <w:t xml:space="preserve">datenschutzrechtlichen </w:t>
      </w:r>
      <w:r>
        <w:rPr>
          <w:rFonts w:ascii="Arial" w:hAnsi="Arial" w:cs="Arial"/>
          <w:bCs/>
          <w:color w:val="000000"/>
        </w:rPr>
        <w:t>Verantwortlichkeit</w:t>
      </w:r>
      <w:r w:rsidR="00B94767">
        <w:rPr>
          <w:rFonts w:ascii="Arial" w:hAnsi="Arial" w:cs="Arial"/>
          <w:bCs/>
          <w:color w:val="000000"/>
        </w:rPr>
        <w:t xml:space="preserve"> </w:t>
      </w:r>
      <w:r>
        <w:rPr>
          <w:rFonts w:ascii="Arial" w:hAnsi="Arial" w:cs="Arial"/>
          <w:bCs/>
          <w:color w:val="000000"/>
        </w:rPr>
        <w:t xml:space="preserve">haben </w:t>
      </w:r>
      <w:r w:rsidR="0041565E">
        <w:rPr>
          <w:rFonts w:ascii="Arial" w:hAnsi="Arial" w:cs="Arial"/>
          <w:bCs/>
          <w:color w:val="FF0000"/>
        </w:rPr>
        <w:t xml:space="preserve">Partei 1 </w:t>
      </w:r>
      <w:r>
        <w:rPr>
          <w:rFonts w:ascii="Arial" w:hAnsi="Arial" w:cs="Arial"/>
          <w:bCs/>
          <w:color w:val="000000"/>
        </w:rPr>
        <w:t xml:space="preserve">und </w:t>
      </w:r>
      <w:r w:rsidR="0041565E" w:rsidRPr="0041565E">
        <w:rPr>
          <w:rFonts w:ascii="Arial" w:hAnsi="Arial" w:cs="Arial"/>
          <w:bCs/>
          <w:color w:val="FF0000"/>
        </w:rPr>
        <w:t>Partei 2</w:t>
      </w:r>
      <w:r w:rsidR="007C7547">
        <w:rPr>
          <w:rFonts w:ascii="Arial" w:hAnsi="Arial" w:cs="Arial"/>
          <w:bCs/>
          <w:color w:val="000000"/>
        </w:rPr>
        <w:t xml:space="preserve"> vereinbart</w:t>
      </w:r>
      <w:r>
        <w:rPr>
          <w:rFonts w:ascii="Arial" w:hAnsi="Arial" w:cs="Arial"/>
          <w:bCs/>
          <w:color w:val="000000"/>
        </w:rPr>
        <w:t xml:space="preserve">, wer von ihnen </w:t>
      </w:r>
      <w:r w:rsidR="000C6174">
        <w:rPr>
          <w:rFonts w:ascii="Arial" w:hAnsi="Arial" w:cs="Arial"/>
          <w:bCs/>
          <w:color w:val="000000"/>
        </w:rPr>
        <w:t>für welche Datenverarbeitungsschritte verantwortlich ist</w:t>
      </w:r>
      <w:r w:rsidR="000B59E2">
        <w:rPr>
          <w:rFonts w:ascii="Arial" w:hAnsi="Arial" w:cs="Arial"/>
          <w:bCs/>
          <w:color w:val="000000"/>
        </w:rPr>
        <w:t>:</w:t>
      </w:r>
    </w:p>
    <w:p w14:paraId="07B7DD64" w14:textId="21D5FB7C" w:rsidR="0041565E" w:rsidRDefault="0041565E" w:rsidP="0041565E">
      <w:pPr>
        <w:spacing w:after="0" w:line="240" w:lineRule="auto"/>
        <w:rPr>
          <w:rFonts w:ascii="Arial" w:hAnsi="Arial" w:cs="Arial"/>
          <w:bCs/>
          <w:color w:val="000000"/>
        </w:rPr>
      </w:pPr>
    </w:p>
    <w:tbl>
      <w:tblPr>
        <w:tblStyle w:val="Tabellenraster"/>
        <w:tblW w:w="9063" w:type="dxa"/>
        <w:tblLook w:val="04A0" w:firstRow="1" w:lastRow="0" w:firstColumn="1" w:lastColumn="0" w:noHBand="0" w:noVBand="1"/>
      </w:tblPr>
      <w:tblGrid>
        <w:gridCol w:w="2085"/>
        <w:gridCol w:w="2020"/>
        <w:gridCol w:w="2909"/>
        <w:gridCol w:w="2049"/>
      </w:tblGrid>
      <w:tr w:rsidR="00C65BE7" w:rsidRPr="00893AF4" w14:paraId="5D230C14" w14:textId="77777777" w:rsidTr="00C65BE7">
        <w:tc>
          <w:tcPr>
            <w:tcW w:w="2085" w:type="dxa"/>
          </w:tcPr>
          <w:p w14:paraId="00C0FB5D" w14:textId="77777777" w:rsidR="00C65BE7" w:rsidRPr="00AA7B7A" w:rsidRDefault="00C65BE7" w:rsidP="00A71B66">
            <w:pPr>
              <w:jc w:val="both"/>
              <w:rPr>
                <w:rFonts w:ascii="Arial Narrow" w:hAnsi="Arial Narrow" w:cs="Arial"/>
                <w:b/>
                <w:bCs/>
              </w:rPr>
            </w:pPr>
            <w:r w:rsidRPr="00AA7B7A">
              <w:rPr>
                <w:rFonts w:ascii="Arial Narrow" w:hAnsi="Arial Narrow" w:cs="Arial"/>
                <w:b/>
                <w:bCs/>
              </w:rPr>
              <w:t xml:space="preserve">Data processing step </w:t>
            </w:r>
          </w:p>
          <w:p w14:paraId="0677C3BB" w14:textId="77777777" w:rsidR="00C65BE7" w:rsidRPr="00AA7B7A" w:rsidRDefault="00C65BE7" w:rsidP="00A71B66">
            <w:pPr>
              <w:jc w:val="both"/>
              <w:rPr>
                <w:rFonts w:ascii="Arial Narrow" w:hAnsi="Arial Narrow" w:cs="Arial"/>
                <w:bCs/>
                <w:i/>
              </w:rPr>
            </w:pPr>
            <w:r w:rsidRPr="00AA7B7A">
              <w:rPr>
                <w:rFonts w:ascii="Arial Narrow" w:hAnsi="Arial Narrow" w:cs="Arial"/>
                <w:i/>
              </w:rPr>
              <w:t>Abstract Datenverarbeitungsschritt</w:t>
            </w:r>
          </w:p>
        </w:tc>
        <w:tc>
          <w:tcPr>
            <w:tcW w:w="2020" w:type="dxa"/>
          </w:tcPr>
          <w:p w14:paraId="3B9C7F1A" w14:textId="77777777" w:rsidR="00C65BE7" w:rsidRPr="00AA7B7A" w:rsidRDefault="00C65BE7" w:rsidP="00A71B66">
            <w:pPr>
              <w:jc w:val="both"/>
              <w:rPr>
                <w:rFonts w:ascii="Arial Narrow" w:hAnsi="Arial Narrow" w:cs="Arial"/>
                <w:b/>
                <w:bCs/>
              </w:rPr>
            </w:pPr>
            <w:r w:rsidRPr="00AA7B7A">
              <w:rPr>
                <w:rFonts w:ascii="Arial Narrow" w:hAnsi="Arial Narrow" w:cs="Arial"/>
                <w:b/>
                <w:bCs/>
              </w:rPr>
              <w:t xml:space="preserve">Type of data </w:t>
            </w:r>
          </w:p>
          <w:p w14:paraId="7DC4E72F" w14:textId="77777777" w:rsidR="00C65BE7" w:rsidRPr="00AA7B7A" w:rsidRDefault="00C65BE7" w:rsidP="00A71B66">
            <w:pPr>
              <w:jc w:val="both"/>
              <w:rPr>
                <w:rFonts w:ascii="Arial Narrow" w:hAnsi="Arial Narrow" w:cs="Arial"/>
                <w:i/>
              </w:rPr>
            </w:pPr>
            <w:r w:rsidRPr="00AA7B7A">
              <w:rPr>
                <w:rFonts w:ascii="Arial Narrow" w:hAnsi="Arial Narrow" w:cs="Arial"/>
                <w:i/>
              </w:rPr>
              <w:t xml:space="preserve">Welche Daten werden wie verarbeitet? Konkrete Schritte </w:t>
            </w:r>
          </w:p>
        </w:tc>
        <w:tc>
          <w:tcPr>
            <w:tcW w:w="2909" w:type="dxa"/>
          </w:tcPr>
          <w:p w14:paraId="05E5F5C2" w14:textId="77777777" w:rsidR="00C65BE7" w:rsidRPr="00AA7B7A" w:rsidRDefault="00C65BE7" w:rsidP="00A71B66">
            <w:pPr>
              <w:jc w:val="both"/>
              <w:rPr>
                <w:rFonts w:ascii="Arial Narrow" w:hAnsi="Arial Narrow" w:cs="Arial"/>
                <w:b/>
                <w:bCs/>
              </w:rPr>
            </w:pPr>
            <w:r w:rsidRPr="00AA7B7A">
              <w:rPr>
                <w:rFonts w:ascii="Arial Narrow" w:hAnsi="Arial Narrow" w:cs="Arial"/>
                <w:b/>
                <w:bCs/>
              </w:rPr>
              <w:t>Blinding</w:t>
            </w:r>
          </w:p>
          <w:p w14:paraId="6211B45E" w14:textId="77777777" w:rsidR="00C65BE7" w:rsidRPr="00AA7B7A" w:rsidRDefault="00C65BE7" w:rsidP="00A71B66">
            <w:pPr>
              <w:jc w:val="both"/>
              <w:rPr>
                <w:rFonts w:ascii="Arial Narrow" w:hAnsi="Arial Narrow" w:cs="Arial"/>
                <w:bCs/>
                <w:i/>
              </w:rPr>
            </w:pPr>
            <w:r w:rsidRPr="00AA7B7A">
              <w:rPr>
                <w:rFonts w:ascii="Arial Narrow" w:hAnsi="Arial Narrow" w:cs="Arial"/>
                <w:bCs/>
                <w:i/>
              </w:rPr>
              <w:t>TOMs</w:t>
            </w:r>
          </w:p>
        </w:tc>
        <w:tc>
          <w:tcPr>
            <w:tcW w:w="2049" w:type="dxa"/>
          </w:tcPr>
          <w:p w14:paraId="5C417062" w14:textId="77777777" w:rsidR="00C65BE7" w:rsidRPr="00AA7B7A" w:rsidRDefault="00C65BE7" w:rsidP="00A71B66">
            <w:pPr>
              <w:jc w:val="both"/>
              <w:rPr>
                <w:rFonts w:ascii="Arial Narrow" w:hAnsi="Arial Narrow" w:cs="Arial"/>
                <w:b/>
                <w:bCs/>
              </w:rPr>
            </w:pPr>
            <w:r w:rsidRPr="00AA7B7A">
              <w:rPr>
                <w:rFonts w:ascii="Arial Narrow" w:hAnsi="Arial Narrow" w:cs="Arial"/>
                <w:b/>
                <w:bCs/>
              </w:rPr>
              <w:t>Controller</w:t>
            </w:r>
          </w:p>
          <w:p w14:paraId="55815191" w14:textId="77777777" w:rsidR="00C65BE7" w:rsidRPr="00AA7B7A" w:rsidRDefault="00C65BE7" w:rsidP="00A71B66">
            <w:pPr>
              <w:jc w:val="both"/>
              <w:rPr>
                <w:rFonts w:ascii="Arial Narrow" w:hAnsi="Arial Narrow" w:cs="Arial"/>
                <w:bCs/>
                <w:i/>
              </w:rPr>
            </w:pPr>
            <w:r w:rsidRPr="00AA7B7A">
              <w:rPr>
                <w:rFonts w:ascii="Arial Narrow" w:hAnsi="Arial Narrow" w:cs="Arial"/>
                <w:bCs/>
                <w:i/>
              </w:rPr>
              <w:t>Verantwortliche</w:t>
            </w:r>
          </w:p>
        </w:tc>
      </w:tr>
      <w:tr w:rsidR="00C65BE7" w:rsidRPr="00893AF4" w14:paraId="7D1CF8B9" w14:textId="77777777" w:rsidTr="00C65BE7">
        <w:tc>
          <w:tcPr>
            <w:tcW w:w="2085" w:type="dxa"/>
          </w:tcPr>
          <w:p w14:paraId="2B1F3705" w14:textId="52B91BCB" w:rsidR="00C65BE7" w:rsidRPr="00AA7B7A" w:rsidRDefault="00C65BE7" w:rsidP="00A71B66">
            <w:pPr>
              <w:jc w:val="both"/>
              <w:rPr>
                <w:rFonts w:ascii="Arial Narrow" w:hAnsi="Arial Narrow" w:cs="Arial"/>
                <w:b/>
                <w:bCs/>
              </w:rPr>
            </w:pPr>
          </w:p>
        </w:tc>
        <w:tc>
          <w:tcPr>
            <w:tcW w:w="2020" w:type="dxa"/>
          </w:tcPr>
          <w:p w14:paraId="678E8AFD" w14:textId="31DEFDBD" w:rsidR="00C65BE7" w:rsidRPr="00AA7B7A" w:rsidRDefault="00C65BE7" w:rsidP="00A71B66">
            <w:pPr>
              <w:jc w:val="both"/>
              <w:rPr>
                <w:rFonts w:ascii="Arial Narrow" w:hAnsi="Arial Narrow" w:cs="Arial"/>
                <w:b/>
                <w:bCs/>
              </w:rPr>
            </w:pPr>
          </w:p>
        </w:tc>
        <w:tc>
          <w:tcPr>
            <w:tcW w:w="2909" w:type="dxa"/>
          </w:tcPr>
          <w:p w14:paraId="6276F362" w14:textId="77777777" w:rsidR="00C65BE7" w:rsidRPr="00AA7B7A" w:rsidRDefault="00C65BE7" w:rsidP="00A71B66">
            <w:pPr>
              <w:jc w:val="both"/>
              <w:rPr>
                <w:rFonts w:ascii="Arial Narrow" w:hAnsi="Arial Narrow" w:cs="Arial"/>
                <w:b/>
                <w:bCs/>
              </w:rPr>
            </w:pPr>
          </w:p>
        </w:tc>
        <w:tc>
          <w:tcPr>
            <w:tcW w:w="2049" w:type="dxa"/>
          </w:tcPr>
          <w:p w14:paraId="0863F0E3" w14:textId="77777777" w:rsidR="00C65BE7" w:rsidRPr="00AA7B7A" w:rsidRDefault="00C65BE7" w:rsidP="00A71B66">
            <w:pPr>
              <w:jc w:val="both"/>
              <w:rPr>
                <w:rFonts w:ascii="Arial Narrow" w:hAnsi="Arial Narrow" w:cs="Arial"/>
                <w:b/>
                <w:bCs/>
              </w:rPr>
            </w:pPr>
          </w:p>
        </w:tc>
      </w:tr>
    </w:tbl>
    <w:p w14:paraId="33B4EE2A" w14:textId="77777777" w:rsidR="007C7547" w:rsidRDefault="007C7547" w:rsidP="00AC710C">
      <w:pPr>
        <w:spacing w:after="0" w:line="240" w:lineRule="auto"/>
        <w:jc w:val="both"/>
        <w:rPr>
          <w:rFonts w:ascii="Arial" w:hAnsi="Arial" w:cs="Arial"/>
          <w:bCs/>
          <w:color w:val="000000"/>
        </w:rPr>
      </w:pPr>
    </w:p>
    <w:p w14:paraId="073F4025" w14:textId="301F2E51" w:rsidR="007C7547" w:rsidRPr="000919DE" w:rsidRDefault="007C7547" w:rsidP="000919DE">
      <w:pPr>
        <w:spacing w:before="240" w:after="0" w:line="240" w:lineRule="auto"/>
        <w:jc w:val="both"/>
        <w:rPr>
          <w:rFonts w:ascii="Arial" w:hAnsi="Arial" w:cs="Arial"/>
          <w:b/>
          <w:color w:val="0070C0"/>
        </w:rPr>
      </w:pPr>
      <w:r w:rsidRPr="000919DE">
        <w:rPr>
          <w:rFonts w:ascii="Arial" w:hAnsi="Arial" w:cs="Arial"/>
          <w:b/>
          <w:color w:val="0070C0"/>
        </w:rPr>
        <w:t>Was bedeutet das für</w:t>
      </w:r>
      <w:r w:rsidR="00271E75" w:rsidRPr="000919DE">
        <w:rPr>
          <w:rFonts w:ascii="Arial" w:hAnsi="Arial" w:cs="Arial"/>
          <w:b/>
          <w:color w:val="0070C0"/>
        </w:rPr>
        <w:t xml:space="preserve"> Betroffene</w:t>
      </w:r>
      <w:r w:rsidRPr="000919DE">
        <w:rPr>
          <w:rFonts w:ascii="Arial" w:hAnsi="Arial" w:cs="Arial"/>
          <w:b/>
          <w:color w:val="0070C0"/>
        </w:rPr>
        <w:t>?</w:t>
      </w:r>
    </w:p>
    <w:p w14:paraId="4AB6DA7B" w14:textId="356EA674" w:rsidR="0041565E" w:rsidRDefault="00271E75" w:rsidP="000919DE">
      <w:pPr>
        <w:spacing w:before="240" w:after="0" w:line="240" w:lineRule="auto"/>
        <w:jc w:val="both"/>
        <w:rPr>
          <w:rFonts w:ascii="Arial" w:hAnsi="Arial" w:cs="Arial"/>
          <w:bCs/>
          <w:color w:val="000000"/>
        </w:rPr>
      </w:pPr>
      <w:r>
        <w:rPr>
          <w:rFonts w:ascii="Arial" w:hAnsi="Arial" w:cs="Arial"/>
          <w:bCs/>
          <w:color w:val="000000"/>
        </w:rPr>
        <w:t>Auch wenn eine gemeinsame</w:t>
      </w:r>
      <w:r w:rsidR="0041565E">
        <w:rPr>
          <w:rFonts w:ascii="Arial" w:hAnsi="Arial" w:cs="Arial"/>
          <w:bCs/>
          <w:color w:val="000000"/>
        </w:rPr>
        <w:t xml:space="preserve"> Verantwortlichkeit </w:t>
      </w:r>
      <w:r>
        <w:rPr>
          <w:rFonts w:ascii="Arial" w:hAnsi="Arial" w:cs="Arial"/>
          <w:bCs/>
          <w:color w:val="000000"/>
        </w:rPr>
        <w:t xml:space="preserve">besteht, erfüllen die Parteien die </w:t>
      </w:r>
      <w:r w:rsidR="0041565E">
        <w:rPr>
          <w:rFonts w:ascii="Arial" w:hAnsi="Arial" w:cs="Arial"/>
          <w:bCs/>
          <w:color w:val="000000"/>
        </w:rPr>
        <w:t xml:space="preserve">datenschutzrechtlichen Pflichten </w:t>
      </w:r>
      <w:r>
        <w:rPr>
          <w:rFonts w:ascii="Arial" w:hAnsi="Arial" w:cs="Arial"/>
          <w:bCs/>
          <w:color w:val="000000"/>
        </w:rPr>
        <w:t>entsprechend ihrer jeweiligen Zuständigkeiten für die einzelnen Prozessabschnitte wie folgt:</w:t>
      </w:r>
    </w:p>
    <w:p w14:paraId="682A1E6D" w14:textId="4E3318F7" w:rsidR="00271E75" w:rsidRPr="000919DE" w:rsidRDefault="0041565E" w:rsidP="000919DE">
      <w:pPr>
        <w:pStyle w:val="Listenabsatz"/>
        <w:numPr>
          <w:ilvl w:val="0"/>
          <w:numId w:val="1"/>
        </w:numPr>
        <w:spacing w:before="240" w:after="120" w:line="240" w:lineRule="auto"/>
        <w:ind w:left="714" w:hanging="357"/>
        <w:contextualSpacing w:val="0"/>
        <w:jc w:val="both"/>
        <w:rPr>
          <w:rFonts w:ascii="Arial" w:hAnsi="Arial" w:cs="Arial"/>
          <w:bCs/>
          <w:color w:val="000000"/>
        </w:rPr>
      </w:pPr>
      <w:r>
        <w:rPr>
          <w:rFonts w:ascii="Arial" w:hAnsi="Arial" w:cs="Arial"/>
        </w:rPr>
        <w:t xml:space="preserve">Im Rahmen der gemeinsamen Verantwortlichkeit ist </w:t>
      </w:r>
    </w:p>
    <w:p w14:paraId="32DE3D3A" w14:textId="77777777" w:rsidR="0041565E" w:rsidRDefault="00217135" w:rsidP="00271E75">
      <w:pPr>
        <w:pStyle w:val="Listenabsatz"/>
        <w:numPr>
          <w:ilvl w:val="0"/>
          <w:numId w:val="2"/>
        </w:numPr>
        <w:spacing w:after="0" w:line="240" w:lineRule="auto"/>
        <w:ind w:left="1134"/>
        <w:jc w:val="both"/>
        <w:rPr>
          <w:rFonts w:ascii="Arial" w:hAnsi="Arial" w:cs="Arial"/>
          <w:bCs/>
          <w:color w:val="000000"/>
        </w:rPr>
      </w:pPr>
      <w:r>
        <w:rPr>
          <w:rFonts w:ascii="Arial" w:hAnsi="Arial" w:cs="Arial"/>
          <w:color w:val="FF0000"/>
        </w:rPr>
        <w:t xml:space="preserve">Partei 1 </w:t>
      </w:r>
      <w:r w:rsidR="0041565E">
        <w:rPr>
          <w:rFonts w:ascii="Arial" w:hAnsi="Arial" w:cs="Arial"/>
        </w:rPr>
        <w:t>für die Verarbeitung der personenbezogenen Daten im</w:t>
      </w:r>
      <w:r>
        <w:rPr>
          <w:rFonts w:ascii="Arial" w:hAnsi="Arial" w:cs="Arial"/>
        </w:rPr>
        <w:t xml:space="preserve"> </w:t>
      </w:r>
      <w:r>
        <w:rPr>
          <w:rFonts w:ascii="Arial" w:hAnsi="Arial" w:cs="Arial"/>
          <w:color w:val="FF0000"/>
        </w:rPr>
        <w:t>Abschnitt xxx</w:t>
      </w:r>
      <w:r w:rsidR="00B94767">
        <w:rPr>
          <w:rFonts w:ascii="Arial" w:hAnsi="Arial" w:cs="Arial"/>
          <w:color w:val="FF0000"/>
        </w:rPr>
        <w:t xml:space="preserve"> </w:t>
      </w:r>
      <w:r w:rsidR="00B94767" w:rsidRPr="00B94767">
        <w:rPr>
          <w:rFonts w:ascii="Arial" w:hAnsi="Arial" w:cs="Arial"/>
        </w:rPr>
        <w:t>zuständig</w:t>
      </w:r>
      <w:r w:rsidR="00271E75">
        <w:rPr>
          <w:rFonts w:ascii="Arial" w:hAnsi="Arial" w:cs="Arial"/>
        </w:rPr>
        <w:t xml:space="preserve"> und</w:t>
      </w:r>
    </w:p>
    <w:p w14:paraId="12DF96B1" w14:textId="77777777" w:rsidR="0041565E" w:rsidRDefault="0041565E" w:rsidP="00271E75">
      <w:pPr>
        <w:pStyle w:val="Listenabsatz"/>
        <w:spacing w:after="0" w:line="240" w:lineRule="auto"/>
        <w:ind w:left="1134"/>
        <w:jc w:val="both"/>
        <w:rPr>
          <w:rFonts w:ascii="Arial" w:hAnsi="Arial" w:cs="Arial"/>
          <w:bCs/>
          <w:color w:val="000000"/>
        </w:rPr>
      </w:pPr>
    </w:p>
    <w:p w14:paraId="1FC5AF89" w14:textId="2A756B0F" w:rsidR="000919DE" w:rsidRPr="000919DE" w:rsidRDefault="00217135" w:rsidP="00AC710C">
      <w:pPr>
        <w:pStyle w:val="Listenabsatz"/>
        <w:numPr>
          <w:ilvl w:val="0"/>
          <w:numId w:val="2"/>
        </w:numPr>
        <w:spacing w:after="0" w:line="240" w:lineRule="auto"/>
        <w:ind w:left="1134"/>
        <w:jc w:val="both"/>
        <w:rPr>
          <w:rFonts w:ascii="Arial" w:eastAsia="Times New Roman" w:hAnsi="Arial" w:cs="Arial"/>
        </w:rPr>
      </w:pPr>
      <w:r w:rsidRPr="00217135">
        <w:rPr>
          <w:rFonts w:ascii="Arial" w:hAnsi="Arial" w:cs="Arial"/>
          <w:bCs/>
          <w:color w:val="FF0000"/>
        </w:rPr>
        <w:t xml:space="preserve">Partei 2 </w:t>
      </w:r>
      <w:r w:rsidR="0041565E">
        <w:rPr>
          <w:rFonts w:ascii="Arial" w:hAnsi="Arial" w:cs="Arial"/>
          <w:bCs/>
          <w:color w:val="000000"/>
        </w:rPr>
        <w:t xml:space="preserve">für die Verarbeitung der personenbezogenen Daten </w:t>
      </w:r>
      <w:r w:rsidR="00271E75">
        <w:rPr>
          <w:rFonts w:ascii="Arial" w:hAnsi="Arial" w:cs="Arial"/>
          <w:bCs/>
          <w:color w:val="000000"/>
        </w:rPr>
        <w:t xml:space="preserve">im </w:t>
      </w:r>
      <w:r>
        <w:rPr>
          <w:rFonts w:ascii="Arial" w:hAnsi="Arial" w:cs="Arial"/>
          <w:bCs/>
          <w:color w:val="FF0000"/>
        </w:rPr>
        <w:t xml:space="preserve">Abschnitt yyy </w:t>
      </w:r>
      <w:r w:rsidR="00B94767" w:rsidRPr="00B94767">
        <w:rPr>
          <w:rFonts w:ascii="Arial" w:hAnsi="Arial" w:cs="Arial"/>
          <w:bCs/>
        </w:rPr>
        <w:t>zuständig</w:t>
      </w:r>
      <w:r w:rsidR="0041565E" w:rsidRPr="00B94767">
        <w:rPr>
          <w:rFonts w:ascii="Arial" w:hAnsi="Arial" w:cs="Arial"/>
          <w:bCs/>
        </w:rPr>
        <w:t xml:space="preserve">. </w:t>
      </w:r>
    </w:p>
    <w:p w14:paraId="5224A2E6" w14:textId="6A102413" w:rsidR="00EF715D" w:rsidRPr="00EF715D" w:rsidRDefault="00217135" w:rsidP="00EF715D">
      <w:pPr>
        <w:pStyle w:val="Listenabsatz"/>
        <w:numPr>
          <w:ilvl w:val="0"/>
          <w:numId w:val="1"/>
        </w:numPr>
        <w:spacing w:before="240" w:after="120" w:line="240" w:lineRule="auto"/>
        <w:ind w:left="714" w:hanging="357"/>
        <w:contextualSpacing w:val="0"/>
        <w:jc w:val="both"/>
        <w:rPr>
          <w:rFonts w:ascii="Arial" w:hAnsi="Arial" w:cs="Arial"/>
        </w:rPr>
      </w:pPr>
      <w:r>
        <w:rPr>
          <w:rFonts w:ascii="Arial" w:hAnsi="Arial" w:cs="Arial"/>
          <w:color w:val="FF0000"/>
        </w:rPr>
        <w:t xml:space="preserve">Partei 1 </w:t>
      </w:r>
      <w:r w:rsidR="0041565E">
        <w:rPr>
          <w:rFonts w:ascii="Arial" w:hAnsi="Arial" w:cs="Arial"/>
        </w:rPr>
        <w:t xml:space="preserve">und </w:t>
      </w:r>
      <w:r>
        <w:rPr>
          <w:rFonts w:ascii="Arial" w:hAnsi="Arial" w:cs="Arial"/>
          <w:color w:val="FF0000"/>
        </w:rPr>
        <w:t xml:space="preserve">Partei 2 </w:t>
      </w:r>
      <w:r w:rsidR="00292CD6" w:rsidRPr="00AC710C">
        <w:rPr>
          <w:rFonts w:ascii="Arial" w:hAnsi="Arial" w:cs="Arial"/>
          <w:i/>
          <w:highlight w:val="lightGray"/>
        </w:rPr>
        <w:t xml:space="preserve">[alternativ: </w:t>
      </w:r>
      <w:r w:rsidR="00292CD6" w:rsidRPr="00AC710C">
        <w:rPr>
          <w:rFonts w:ascii="Arial" w:hAnsi="Arial" w:cs="Arial"/>
          <w:i/>
          <w:color w:val="FF0000"/>
          <w:highlight w:val="lightGray"/>
        </w:rPr>
        <w:t>Partei 1</w:t>
      </w:r>
      <w:r w:rsidR="00292CD6" w:rsidRPr="00AC710C">
        <w:rPr>
          <w:rFonts w:ascii="Arial" w:hAnsi="Arial" w:cs="Arial"/>
          <w:i/>
          <w:highlight w:val="lightGray"/>
        </w:rPr>
        <w:t xml:space="preserve"> oder </w:t>
      </w:r>
      <w:r w:rsidR="00292CD6" w:rsidRPr="00AC710C">
        <w:rPr>
          <w:rFonts w:ascii="Arial" w:hAnsi="Arial" w:cs="Arial"/>
          <w:i/>
          <w:color w:val="FF0000"/>
          <w:highlight w:val="lightGray"/>
        </w:rPr>
        <w:t>Partei 2</w:t>
      </w:r>
      <w:r w:rsidR="00292CD6" w:rsidRPr="00AC710C">
        <w:rPr>
          <w:rFonts w:ascii="Arial" w:hAnsi="Arial" w:cs="Arial"/>
          <w:i/>
          <w:highlight w:val="lightGray"/>
        </w:rPr>
        <w:t>]</w:t>
      </w:r>
      <w:r w:rsidR="00292CD6">
        <w:rPr>
          <w:rFonts w:ascii="Arial" w:hAnsi="Arial" w:cs="Arial"/>
          <w:color w:val="FF0000"/>
        </w:rPr>
        <w:t xml:space="preserve"> </w:t>
      </w:r>
      <w:r w:rsidR="0041565E">
        <w:rPr>
          <w:rFonts w:ascii="Arial" w:hAnsi="Arial" w:cs="Arial"/>
        </w:rPr>
        <w:t>machen den betroffenen Pe</w:t>
      </w:r>
      <w:r w:rsidR="00271E75">
        <w:rPr>
          <w:rFonts w:ascii="Arial" w:hAnsi="Arial" w:cs="Arial"/>
        </w:rPr>
        <w:t>rsonen die gemäß Art. 13 und 14</w:t>
      </w:r>
      <w:r w:rsidR="0041565E">
        <w:rPr>
          <w:rFonts w:ascii="Arial" w:hAnsi="Arial" w:cs="Arial"/>
        </w:rPr>
        <w:t xml:space="preserve"> DS</w:t>
      </w:r>
      <w:r w:rsidR="009C7852">
        <w:rPr>
          <w:rFonts w:ascii="Arial" w:hAnsi="Arial" w:cs="Arial"/>
        </w:rPr>
        <w:t>-</w:t>
      </w:r>
      <w:r w:rsidR="0041565E">
        <w:rPr>
          <w:rFonts w:ascii="Arial" w:hAnsi="Arial" w:cs="Arial"/>
        </w:rPr>
        <w:t xml:space="preserve">GVO </w:t>
      </w:r>
      <w:r w:rsidR="009C7852">
        <w:rPr>
          <w:rFonts w:ascii="Arial" w:hAnsi="Arial" w:cs="Arial"/>
        </w:rPr>
        <w:t xml:space="preserve">erforderlichen </w:t>
      </w:r>
      <w:r w:rsidR="0041565E">
        <w:rPr>
          <w:rFonts w:ascii="Arial" w:hAnsi="Arial" w:cs="Arial"/>
        </w:rPr>
        <w:t xml:space="preserve">Informationen </w:t>
      </w:r>
      <w:r w:rsidR="00BC056B" w:rsidRPr="00BC056B">
        <w:rPr>
          <w:rFonts w:ascii="Arial" w:hAnsi="Arial" w:cs="Arial"/>
        </w:rPr>
        <w:t xml:space="preserve">in präziser, transparenter, verständlicher und leicht zugänglicher Form in einer klaren und einfachen Sprache unentgeltlich </w:t>
      </w:r>
      <w:r w:rsidR="0041565E">
        <w:rPr>
          <w:rFonts w:ascii="Arial" w:hAnsi="Arial" w:cs="Arial"/>
        </w:rPr>
        <w:t xml:space="preserve">zugänglich. </w:t>
      </w:r>
      <w:r w:rsidR="000C4CA8">
        <w:rPr>
          <w:rFonts w:ascii="Arial" w:hAnsi="Arial" w:cs="Arial"/>
        </w:rPr>
        <w:t>Hierbei lässt jede Partei der anderen Partei sämtliche dafür notwendigen Informationen aus ihrem Wirkbereich zukommen.</w:t>
      </w:r>
    </w:p>
    <w:p w14:paraId="68492DC2" w14:textId="24B9CB01" w:rsidR="000C4CA8" w:rsidRPr="000919DE" w:rsidRDefault="00271E75" w:rsidP="00EF715D">
      <w:pPr>
        <w:pStyle w:val="Listenabsatz"/>
        <w:numPr>
          <w:ilvl w:val="0"/>
          <w:numId w:val="1"/>
        </w:numPr>
        <w:spacing w:before="480" w:after="120" w:line="240" w:lineRule="auto"/>
        <w:ind w:left="714" w:hanging="357"/>
        <w:contextualSpacing w:val="0"/>
        <w:jc w:val="both"/>
        <w:rPr>
          <w:rFonts w:ascii="Arial" w:hAnsi="Arial" w:cs="Arial"/>
        </w:rPr>
      </w:pPr>
      <w:r>
        <w:rPr>
          <w:rFonts w:ascii="Arial" w:hAnsi="Arial" w:cs="Arial"/>
        </w:rPr>
        <w:lastRenderedPageBreak/>
        <w:t>Die P</w:t>
      </w:r>
      <w:r w:rsidR="000C4CA8">
        <w:rPr>
          <w:rFonts w:ascii="Arial" w:hAnsi="Arial" w:cs="Arial"/>
        </w:rPr>
        <w:t xml:space="preserve">arteien informieren sich unverzüglich gegenseitig über von </w:t>
      </w:r>
      <w:r>
        <w:rPr>
          <w:rFonts w:ascii="Arial" w:hAnsi="Arial" w:cs="Arial"/>
        </w:rPr>
        <w:t xml:space="preserve">Betroffenen </w:t>
      </w:r>
      <w:r w:rsidR="000C4CA8">
        <w:rPr>
          <w:rFonts w:ascii="Arial" w:hAnsi="Arial" w:cs="Arial"/>
        </w:rPr>
        <w:t xml:space="preserve">geltend gemachte Rechtspositionen. Sie stellen </w:t>
      </w:r>
      <w:r>
        <w:rPr>
          <w:rFonts w:ascii="Arial" w:hAnsi="Arial" w:cs="Arial"/>
        </w:rPr>
        <w:t xml:space="preserve">einander </w:t>
      </w:r>
      <w:r w:rsidR="000C4CA8">
        <w:rPr>
          <w:rFonts w:ascii="Arial" w:hAnsi="Arial" w:cs="Arial"/>
        </w:rPr>
        <w:t>sämtliche für die Beantwortung von Auskunftsersuchen notwendigen Informationen zur Verfügung.</w:t>
      </w:r>
    </w:p>
    <w:p w14:paraId="32026CCF" w14:textId="2377186B" w:rsidR="001F7BAA" w:rsidRPr="000919DE" w:rsidRDefault="00271E75" w:rsidP="000919DE">
      <w:pPr>
        <w:pStyle w:val="Listenabsatz"/>
        <w:numPr>
          <w:ilvl w:val="0"/>
          <w:numId w:val="1"/>
        </w:numPr>
        <w:spacing w:before="240" w:after="120" w:line="240" w:lineRule="auto"/>
        <w:ind w:left="714" w:hanging="357"/>
        <w:contextualSpacing w:val="0"/>
        <w:jc w:val="both"/>
        <w:rPr>
          <w:rFonts w:ascii="Arial" w:hAnsi="Arial" w:cs="Arial"/>
        </w:rPr>
      </w:pPr>
      <w:r>
        <w:rPr>
          <w:rFonts w:ascii="Arial" w:hAnsi="Arial" w:cs="Arial"/>
        </w:rPr>
        <w:t>Datenschutzrechte können</w:t>
      </w:r>
      <w:r w:rsidR="000C4CA8">
        <w:rPr>
          <w:rFonts w:ascii="Arial" w:hAnsi="Arial" w:cs="Arial"/>
        </w:rPr>
        <w:t xml:space="preserve"> sowohl</w:t>
      </w:r>
      <w:r>
        <w:rPr>
          <w:rFonts w:ascii="Arial" w:hAnsi="Arial" w:cs="Arial"/>
        </w:rPr>
        <w:t xml:space="preserve"> bei</w:t>
      </w:r>
      <w:r w:rsidR="000C4CA8">
        <w:rPr>
          <w:rFonts w:ascii="Arial" w:hAnsi="Arial" w:cs="Arial"/>
        </w:rPr>
        <w:t xml:space="preserve"> </w:t>
      </w:r>
      <w:r w:rsidR="000C4CA8" w:rsidRPr="000C4CA8">
        <w:rPr>
          <w:rFonts w:ascii="Arial" w:hAnsi="Arial" w:cs="Arial"/>
          <w:color w:val="FF0000"/>
        </w:rPr>
        <w:t>Partei 1</w:t>
      </w:r>
      <w:r w:rsidR="0041565E">
        <w:rPr>
          <w:rFonts w:ascii="Arial" w:hAnsi="Arial" w:cs="Arial"/>
        </w:rPr>
        <w:t xml:space="preserve"> als auch</w:t>
      </w:r>
      <w:r>
        <w:rPr>
          <w:rFonts w:ascii="Arial" w:hAnsi="Arial" w:cs="Arial"/>
        </w:rPr>
        <w:t xml:space="preserve"> bei</w:t>
      </w:r>
      <w:r w:rsidR="0041565E">
        <w:rPr>
          <w:rFonts w:ascii="Arial" w:hAnsi="Arial" w:cs="Arial"/>
        </w:rPr>
        <w:t xml:space="preserve"> </w:t>
      </w:r>
      <w:r w:rsidR="000C4CA8" w:rsidRPr="000C4CA8">
        <w:rPr>
          <w:rFonts w:ascii="Arial" w:hAnsi="Arial" w:cs="Arial"/>
          <w:color w:val="FF0000"/>
        </w:rPr>
        <w:t>Partei 2</w:t>
      </w:r>
      <w:r w:rsidR="00292CD6">
        <w:rPr>
          <w:rFonts w:ascii="Arial" w:hAnsi="Arial" w:cs="Arial"/>
          <w:color w:val="FF0000"/>
        </w:rPr>
        <w:t xml:space="preserve"> </w:t>
      </w:r>
      <w:r w:rsidRPr="00271E75">
        <w:rPr>
          <w:rFonts w:ascii="Arial" w:hAnsi="Arial" w:cs="Arial"/>
        </w:rPr>
        <w:t xml:space="preserve">geltend gemacht werden </w:t>
      </w:r>
      <w:r w:rsidR="00292CD6" w:rsidRPr="00AC710C">
        <w:rPr>
          <w:rFonts w:ascii="Arial" w:hAnsi="Arial" w:cs="Arial"/>
          <w:i/>
          <w:highlight w:val="lightGray"/>
        </w:rPr>
        <w:t>[alternativ: Benennung einer Anlaufstelle –]</w:t>
      </w:r>
      <w:r w:rsidR="0041565E" w:rsidRPr="00AC710C">
        <w:rPr>
          <w:rFonts w:ascii="Arial" w:hAnsi="Arial" w:cs="Arial"/>
          <w:i/>
        </w:rPr>
        <w:t>.</w:t>
      </w:r>
      <w:r>
        <w:rPr>
          <w:rFonts w:ascii="Arial" w:hAnsi="Arial" w:cs="Arial"/>
        </w:rPr>
        <w:t xml:space="preserve"> Betroffene </w:t>
      </w:r>
      <w:r w:rsidR="0041565E">
        <w:rPr>
          <w:rFonts w:ascii="Arial" w:hAnsi="Arial" w:cs="Arial"/>
        </w:rPr>
        <w:t>erhalten die Auskunft grundsätzlich von der Stelle</w:t>
      </w:r>
      <w:r w:rsidR="00BC056B">
        <w:rPr>
          <w:rFonts w:ascii="Arial" w:hAnsi="Arial" w:cs="Arial"/>
        </w:rPr>
        <w:t>,</w:t>
      </w:r>
      <w:r w:rsidR="0041565E">
        <w:rPr>
          <w:rFonts w:ascii="Arial" w:hAnsi="Arial" w:cs="Arial"/>
        </w:rPr>
        <w:t xml:space="preserve"> bei der </w:t>
      </w:r>
      <w:r>
        <w:rPr>
          <w:rFonts w:ascii="Arial" w:hAnsi="Arial" w:cs="Arial"/>
        </w:rPr>
        <w:t xml:space="preserve">Rechte geltend gemacht wurden </w:t>
      </w:r>
      <w:r w:rsidR="00292CD6" w:rsidRPr="00AC710C">
        <w:rPr>
          <w:rFonts w:ascii="Arial" w:hAnsi="Arial" w:cs="Arial"/>
          <w:i/>
          <w:highlight w:val="lightGray"/>
        </w:rPr>
        <w:t>[alternativ: Benennung einer die Auskunft gebenden Stelle]</w:t>
      </w:r>
      <w:r w:rsidR="0041565E">
        <w:rPr>
          <w:rFonts w:ascii="Arial" w:hAnsi="Arial" w:cs="Arial"/>
        </w:rPr>
        <w:t>.</w:t>
      </w:r>
    </w:p>
    <w:p w14:paraId="2215040A" w14:textId="77777777" w:rsidR="0041565E" w:rsidRDefault="0041565E" w:rsidP="0041565E">
      <w:pPr>
        <w:spacing w:after="0" w:line="240" w:lineRule="auto"/>
        <w:rPr>
          <w:rFonts w:ascii="Arial" w:hAnsi="Arial" w:cs="Arial"/>
          <w:u w:val="single"/>
        </w:rPr>
      </w:pPr>
    </w:p>
    <w:p w14:paraId="1B48A803" w14:textId="77777777" w:rsidR="0032668D" w:rsidRPr="007C7547" w:rsidRDefault="0032668D" w:rsidP="0032668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Arial" w:hAnsi="Arial" w:cs="Arial"/>
          <w:i/>
          <w:u w:val="single"/>
        </w:rPr>
      </w:pPr>
      <w:r w:rsidRPr="007C7547">
        <w:rPr>
          <w:rFonts w:ascii="Arial" w:hAnsi="Arial" w:cs="Arial"/>
          <w:i/>
          <w:highlight w:val="lightGray"/>
          <w:u w:val="single"/>
        </w:rPr>
        <w:t>Hinweis:</w:t>
      </w:r>
      <w:r w:rsidRPr="007C7547">
        <w:rPr>
          <w:rFonts w:ascii="Arial" w:hAnsi="Arial" w:cs="Arial"/>
          <w:i/>
          <w:highlight w:val="lightGray"/>
        </w:rPr>
        <w:t xml:space="preserve"> Die betroffene Person kann sich auch im Fall der Benennung einer zentralen Anlaufstelle immer an beide Parteien wenden</w:t>
      </w:r>
      <w:r w:rsidRPr="007C7547">
        <w:rPr>
          <w:rFonts w:ascii="Arial" w:hAnsi="Arial" w:cs="Arial"/>
          <w:i/>
        </w:rPr>
        <w:t xml:space="preserve">. </w:t>
      </w:r>
      <w:r w:rsidR="001F7BAA" w:rsidRPr="007C7547">
        <w:rPr>
          <w:rFonts w:ascii="Arial" w:hAnsi="Arial" w:cs="Arial"/>
          <w:i/>
        </w:rPr>
        <w:t>Ihr dürfen hierdurch keine Nachteile für die Wahrnehmung ihrer Rechtspositionen entstehen.</w:t>
      </w:r>
    </w:p>
    <w:p w14:paraId="4A70648C" w14:textId="77777777" w:rsidR="0041565E" w:rsidRDefault="0041565E" w:rsidP="0041565E">
      <w:pPr>
        <w:spacing w:after="0" w:line="240" w:lineRule="auto"/>
        <w:rPr>
          <w:rFonts w:ascii="Arial" w:hAnsi="Arial" w:cs="Arial"/>
          <w:u w:val="single"/>
        </w:rPr>
      </w:pPr>
    </w:p>
    <w:p w14:paraId="61C46F57" w14:textId="77777777" w:rsidR="000919DE" w:rsidRPr="009E0F87" w:rsidRDefault="000919DE" w:rsidP="000919DE">
      <w:pPr>
        <w:spacing w:before="2880" w:after="120"/>
        <w:ind w:left="3969"/>
        <w:jc w:val="both"/>
        <w:rPr>
          <w:rFonts w:ascii="Arial" w:hAnsi="Arial" w:cs="Arial"/>
          <w:i/>
          <w:iCs/>
        </w:rPr>
      </w:pPr>
      <w:r w:rsidRPr="009E0F87">
        <w:rPr>
          <w:rFonts w:ascii="Arial" w:hAnsi="Arial" w:cs="Arial"/>
          <w:i/>
          <w:iCs/>
        </w:rPr>
        <w:t>Stand März 2022</w:t>
      </w:r>
    </w:p>
    <w:p w14:paraId="47F050AB" w14:textId="77777777" w:rsidR="000919DE" w:rsidRPr="009E0F87" w:rsidRDefault="000919DE" w:rsidP="000919DE">
      <w:pPr>
        <w:spacing w:before="120" w:after="120"/>
        <w:ind w:left="3969"/>
        <w:rPr>
          <w:rFonts w:ascii="Arial" w:hAnsi="Arial" w:cs="Arial"/>
          <w:i/>
          <w:iCs/>
          <w:sz w:val="18"/>
          <w:szCs w:val="18"/>
        </w:rPr>
      </w:pPr>
      <w:r w:rsidRPr="009E0F87">
        <w:rPr>
          <w:rFonts w:ascii="Arial" w:hAnsi="Arial" w:cs="Arial"/>
          <w:i/>
          <w:iCs/>
          <w:sz w:val="18"/>
          <w:szCs w:val="18"/>
        </w:rPr>
        <w:t xml:space="preserve">Erstellt durch </w:t>
      </w:r>
      <w:r>
        <w:rPr>
          <w:rFonts w:ascii="Arial" w:hAnsi="Arial" w:cs="Arial"/>
          <w:i/>
          <w:iCs/>
          <w:sz w:val="18"/>
          <w:szCs w:val="18"/>
        </w:rPr>
        <w:t xml:space="preserve">die </w:t>
      </w:r>
      <w:r w:rsidRPr="009E0F87">
        <w:rPr>
          <w:rFonts w:ascii="Arial" w:hAnsi="Arial" w:cs="Arial"/>
          <w:i/>
          <w:iCs/>
          <w:sz w:val="18"/>
          <w:szCs w:val="18"/>
        </w:rPr>
        <w:t>Projektgruppe</w:t>
      </w:r>
      <w:r w:rsidRPr="009E0F87">
        <w:rPr>
          <w:rFonts w:ascii="Arial" w:hAnsi="Arial" w:cs="Arial"/>
          <w:i/>
          <w:iCs/>
          <w:sz w:val="18"/>
          <w:szCs w:val="18"/>
        </w:rPr>
        <w:fldChar w:fldCharType="begin"/>
      </w:r>
      <w:r w:rsidRPr="009E0F87">
        <w:rPr>
          <w:rFonts w:ascii="Arial" w:hAnsi="Arial" w:cs="Arial"/>
          <w:i/>
          <w:iCs/>
          <w:sz w:val="18"/>
          <w:szCs w:val="18"/>
        </w:rPr>
        <w:instrText xml:space="preserve"> FILENAME \* MERGEFORMAT </w:instrText>
      </w:r>
      <w:r w:rsidRPr="009E0F87">
        <w:rPr>
          <w:rFonts w:ascii="Arial" w:hAnsi="Arial" w:cs="Arial"/>
          <w:i/>
          <w:iCs/>
          <w:sz w:val="18"/>
          <w:szCs w:val="18"/>
        </w:rPr>
        <w:fldChar w:fldCharType="separate"/>
      </w:r>
      <w:r w:rsidRPr="009E0F87">
        <w:rPr>
          <w:rFonts w:ascii="Arial" w:hAnsi="Arial" w:cs="Arial"/>
          <w:i/>
          <w:iCs/>
          <w:sz w:val="18"/>
          <w:szCs w:val="18"/>
        </w:rPr>
        <w:t xml:space="preserve"> der D</w:t>
      </w:r>
      <w:r>
        <w:rPr>
          <w:rFonts w:ascii="Arial" w:hAnsi="Arial" w:cs="Arial"/>
          <w:i/>
          <w:iCs/>
          <w:sz w:val="18"/>
          <w:szCs w:val="18"/>
        </w:rPr>
        <w:t>atenschutzbeauftragten</w:t>
      </w:r>
      <w:r w:rsidRPr="009E0F87">
        <w:rPr>
          <w:rFonts w:ascii="Arial" w:hAnsi="Arial" w:cs="Arial"/>
          <w:i/>
          <w:iCs/>
          <w:sz w:val="18"/>
          <w:szCs w:val="18"/>
        </w:rPr>
        <w:t xml:space="preserve"> der NRW- Hochschulen</w:t>
      </w:r>
      <w:r w:rsidRPr="009E0F87">
        <w:rPr>
          <w:rFonts w:ascii="Arial" w:hAnsi="Arial" w:cs="Arial"/>
          <w:i/>
          <w:iCs/>
          <w:sz w:val="18"/>
          <w:szCs w:val="18"/>
        </w:rPr>
        <w:fldChar w:fldCharType="end"/>
      </w:r>
      <w:r w:rsidRPr="009E0F87">
        <w:rPr>
          <w:rFonts w:ascii="Arial" w:hAnsi="Arial" w:cs="Arial"/>
          <w:i/>
          <w:iCs/>
          <w:sz w:val="18"/>
          <w:szCs w:val="18"/>
        </w:rPr>
        <w:t>:</w:t>
      </w:r>
    </w:p>
    <w:p w14:paraId="695397D2" w14:textId="77777777" w:rsidR="000919DE" w:rsidRPr="009E0F87" w:rsidRDefault="000919DE" w:rsidP="000919DE">
      <w:pPr>
        <w:spacing w:before="120" w:after="120"/>
        <w:ind w:left="3969"/>
        <w:rPr>
          <w:rFonts w:ascii="Arial" w:hAnsi="Arial" w:cs="Arial"/>
          <w:i/>
          <w:iCs/>
          <w:sz w:val="18"/>
          <w:szCs w:val="18"/>
        </w:rPr>
      </w:pPr>
      <w:r w:rsidRPr="009E0F87">
        <w:rPr>
          <w:rFonts w:ascii="Arial" w:hAnsi="Arial" w:cs="Arial"/>
          <w:i/>
          <w:iCs/>
          <w:sz w:val="18"/>
          <w:szCs w:val="18"/>
        </w:rPr>
        <w:t xml:space="preserve">Dr. Thilo Groll, LL.M/ Fachhochschule Dortmund, </w:t>
      </w:r>
      <w:hyperlink r:id="rId7" w:history="1">
        <w:r w:rsidRPr="009E0F87">
          <w:rPr>
            <w:rFonts w:ascii="Arial" w:hAnsi="Arial" w:cs="Arial"/>
            <w:i/>
            <w:iCs/>
            <w:sz w:val="18"/>
            <w:szCs w:val="18"/>
          </w:rPr>
          <w:t>datenschutz@fh-dortmund.de</w:t>
        </w:r>
      </w:hyperlink>
    </w:p>
    <w:p w14:paraId="46F43C1D" w14:textId="77777777" w:rsidR="000919DE" w:rsidRPr="009E0F87" w:rsidRDefault="000919DE" w:rsidP="000919DE">
      <w:pPr>
        <w:spacing w:before="120" w:after="120"/>
        <w:ind w:left="3969"/>
        <w:rPr>
          <w:rFonts w:ascii="Arial" w:hAnsi="Arial" w:cs="Arial"/>
          <w:i/>
          <w:iCs/>
          <w:sz w:val="18"/>
          <w:szCs w:val="18"/>
        </w:rPr>
      </w:pPr>
      <w:r w:rsidRPr="009E0F87">
        <w:rPr>
          <w:rFonts w:ascii="Arial" w:hAnsi="Arial" w:cs="Arial"/>
          <w:i/>
          <w:iCs/>
          <w:sz w:val="18"/>
          <w:szCs w:val="18"/>
        </w:rPr>
        <w:t>Dr. Ursula Hilgers/ Heinrich Heine Universität Düsseldorf, datenschutz@hhu.de</w:t>
      </w:r>
    </w:p>
    <w:p w14:paraId="22B302CC" w14:textId="2110EF24" w:rsidR="000919DE" w:rsidRPr="009E0F87" w:rsidRDefault="00F83806" w:rsidP="000919DE">
      <w:pPr>
        <w:spacing w:before="120" w:after="120"/>
        <w:ind w:left="3969"/>
        <w:rPr>
          <w:rFonts w:ascii="Arial" w:hAnsi="Arial" w:cs="Arial"/>
          <w:i/>
          <w:iCs/>
          <w:sz w:val="18"/>
          <w:szCs w:val="18"/>
        </w:rPr>
      </w:pPr>
      <w:r>
        <w:rPr>
          <w:rFonts w:ascii="Arial" w:hAnsi="Arial" w:cs="Arial"/>
          <w:i/>
          <w:iCs/>
          <w:sz w:val="18"/>
          <w:szCs w:val="18"/>
        </w:rPr>
        <w:t xml:space="preserve">Christina </w:t>
      </w:r>
      <w:r w:rsidR="000919DE" w:rsidRPr="009E0F87">
        <w:rPr>
          <w:rFonts w:ascii="Arial" w:hAnsi="Arial" w:cs="Arial"/>
          <w:i/>
          <w:iCs/>
          <w:sz w:val="18"/>
          <w:szCs w:val="18"/>
        </w:rPr>
        <w:t>Schumann/ Universität Siegen, datenschutzbeauftragter@uni-siegen.de</w:t>
      </w:r>
    </w:p>
    <w:p w14:paraId="487F12EB" w14:textId="77777777" w:rsidR="000919DE" w:rsidRPr="009E0F87" w:rsidRDefault="000919DE" w:rsidP="000919DE">
      <w:pPr>
        <w:spacing w:before="120" w:after="120"/>
        <w:ind w:left="3969"/>
        <w:rPr>
          <w:rFonts w:ascii="Arial" w:hAnsi="Arial" w:cs="Arial"/>
          <w:i/>
          <w:iCs/>
          <w:sz w:val="18"/>
          <w:szCs w:val="18"/>
        </w:rPr>
      </w:pPr>
      <w:r w:rsidRPr="009E0F87">
        <w:rPr>
          <w:rFonts w:ascii="Arial" w:hAnsi="Arial" w:cs="Arial"/>
          <w:i/>
          <w:iCs/>
          <w:sz w:val="18"/>
          <w:szCs w:val="18"/>
        </w:rPr>
        <w:t xml:space="preserve">Sabine Sonneborn/ Ruhr Universität Bochum, </w:t>
      </w:r>
      <w:hyperlink r:id="rId8" w:history="1">
        <w:r w:rsidRPr="009E0F87">
          <w:rPr>
            <w:rFonts w:ascii="Arial" w:hAnsi="Arial" w:cs="Arial"/>
            <w:i/>
            <w:iCs/>
            <w:sz w:val="18"/>
            <w:szCs w:val="18"/>
          </w:rPr>
          <w:t>dsb@rub.de</w:t>
        </w:r>
      </w:hyperlink>
    </w:p>
    <w:p w14:paraId="4E058DCC" w14:textId="77777777" w:rsidR="000919DE" w:rsidRPr="009E0F87" w:rsidRDefault="000919DE" w:rsidP="000919DE">
      <w:pPr>
        <w:spacing w:before="120" w:after="120"/>
        <w:ind w:left="3969"/>
        <w:rPr>
          <w:rFonts w:ascii="Arial" w:hAnsi="Arial" w:cs="Arial"/>
          <w:i/>
          <w:iCs/>
          <w:sz w:val="18"/>
          <w:szCs w:val="18"/>
        </w:rPr>
      </w:pPr>
      <w:r w:rsidRPr="009E0F87">
        <w:rPr>
          <w:rFonts w:ascii="Arial" w:hAnsi="Arial" w:cs="Arial"/>
          <w:i/>
          <w:iCs/>
          <w:sz w:val="18"/>
          <w:szCs w:val="18"/>
        </w:rPr>
        <w:t xml:space="preserve">Dr. Britta Weber/ HS Gesundheit Bochum, </w:t>
      </w:r>
      <w:hyperlink r:id="rId9" w:history="1">
        <w:r w:rsidRPr="009E0F87">
          <w:rPr>
            <w:rFonts w:ascii="Arial" w:hAnsi="Arial" w:cs="Arial"/>
            <w:i/>
            <w:iCs/>
            <w:sz w:val="18"/>
            <w:szCs w:val="18"/>
          </w:rPr>
          <w:t>dsb@hs-gesundheit</w:t>
        </w:r>
      </w:hyperlink>
      <w:r w:rsidRPr="009E0F87">
        <w:rPr>
          <w:rFonts w:ascii="Arial" w:hAnsi="Arial" w:cs="Arial"/>
          <w:i/>
          <w:iCs/>
          <w:sz w:val="18"/>
          <w:szCs w:val="18"/>
        </w:rPr>
        <w:t>.de</w:t>
      </w:r>
    </w:p>
    <w:p w14:paraId="102A5CCF" w14:textId="2DC0B452" w:rsidR="00A639A8" w:rsidRPr="000919DE" w:rsidRDefault="000919DE" w:rsidP="000919DE">
      <w:pPr>
        <w:spacing w:before="120" w:after="120"/>
        <w:ind w:left="3969"/>
        <w:rPr>
          <w:rFonts w:ascii="Arial" w:hAnsi="Arial" w:cs="Arial"/>
          <w:i/>
          <w:iCs/>
          <w:sz w:val="18"/>
          <w:szCs w:val="18"/>
        </w:rPr>
      </w:pPr>
      <w:r w:rsidRPr="009E0F87">
        <w:rPr>
          <w:rFonts w:ascii="Arial" w:hAnsi="Arial" w:cs="Arial"/>
          <w:i/>
          <w:iCs/>
          <w:sz w:val="18"/>
          <w:szCs w:val="18"/>
        </w:rPr>
        <w:t>Dr. Eva-Maria Wicker, LL.M/ Universität Paderborn, datenschutz@upb.de</w:t>
      </w:r>
    </w:p>
    <w:sectPr w:rsidR="00A639A8" w:rsidRPr="000919DE" w:rsidSect="00EF715D">
      <w:headerReference w:type="default" r:id="rId10"/>
      <w:footerReference w:type="default" r:id="rId11"/>
      <w:pgSz w:w="11906" w:h="16838"/>
      <w:pgMar w:top="16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61EEC" w14:textId="77777777" w:rsidR="00E162F5" w:rsidRDefault="00E162F5" w:rsidP="00F310B8">
      <w:pPr>
        <w:spacing w:after="0" w:line="240" w:lineRule="auto"/>
      </w:pPr>
      <w:r>
        <w:separator/>
      </w:r>
    </w:p>
  </w:endnote>
  <w:endnote w:type="continuationSeparator" w:id="0">
    <w:p w14:paraId="534BDB40" w14:textId="77777777" w:rsidR="00E162F5" w:rsidRDefault="00E162F5" w:rsidP="00F3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8204105"/>
      <w:docPartObj>
        <w:docPartGallery w:val="Page Numbers (Bottom of Page)"/>
        <w:docPartUnique/>
      </w:docPartObj>
    </w:sdtPr>
    <w:sdtEndPr/>
    <w:sdtContent>
      <w:p w14:paraId="164D736E" w14:textId="77777777" w:rsidR="00F310B8" w:rsidRDefault="00F310B8">
        <w:pPr>
          <w:pStyle w:val="Fuzeile"/>
          <w:jc w:val="center"/>
        </w:pPr>
        <w:r>
          <w:fldChar w:fldCharType="begin"/>
        </w:r>
        <w:r>
          <w:instrText>PAGE   \* MERGEFORMAT</w:instrText>
        </w:r>
        <w:r>
          <w:fldChar w:fldCharType="separate"/>
        </w:r>
        <w:r w:rsidR="00271E75">
          <w:rPr>
            <w:noProof/>
          </w:rPr>
          <w:t>1</w:t>
        </w:r>
        <w:r>
          <w:fldChar w:fldCharType="end"/>
        </w:r>
      </w:p>
    </w:sdtContent>
  </w:sdt>
  <w:p w14:paraId="34520FD7" w14:textId="77777777" w:rsidR="00F310B8" w:rsidRDefault="00F310B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6A6C1" w14:textId="77777777" w:rsidR="00E162F5" w:rsidRDefault="00E162F5" w:rsidP="00F310B8">
      <w:pPr>
        <w:spacing w:after="0" w:line="240" w:lineRule="auto"/>
      </w:pPr>
      <w:r>
        <w:separator/>
      </w:r>
    </w:p>
  </w:footnote>
  <w:footnote w:type="continuationSeparator" w:id="0">
    <w:p w14:paraId="25065E02" w14:textId="77777777" w:rsidR="00E162F5" w:rsidRDefault="00E162F5" w:rsidP="00F31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8640" w14:textId="7E2B785E" w:rsidR="00FA6C32" w:rsidRPr="00EF715D" w:rsidRDefault="00FA6C32" w:rsidP="00EF715D">
    <w:pPr>
      <w:pStyle w:val="Kopfzeile"/>
      <w:jc w:val="center"/>
      <w:rPr>
        <w:i/>
        <w:iCs/>
        <w:sz w:val="18"/>
        <w:szCs w:val="18"/>
      </w:rPr>
    </w:pPr>
    <w:r>
      <w:rPr>
        <w:i/>
        <w:iCs/>
        <w:noProof/>
        <w:sz w:val="20"/>
        <w:szCs w:val="20"/>
      </w:rPr>
      <mc:AlternateContent>
        <mc:Choice Requires="wps">
          <w:drawing>
            <wp:anchor distT="0" distB="0" distL="114300" distR="114300" simplePos="0" relativeHeight="251659264" behindDoc="0" locked="0" layoutInCell="1" allowOverlap="1" wp14:anchorId="481ADC38" wp14:editId="497F3C3E">
              <wp:simplePos x="0" y="0"/>
              <wp:positionH relativeFrom="column">
                <wp:posOffset>4967604</wp:posOffset>
              </wp:positionH>
              <wp:positionV relativeFrom="paragraph">
                <wp:posOffset>-154305</wp:posOffset>
              </wp:positionV>
              <wp:extent cx="1495425" cy="581025"/>
              <wp:effectExtent l="0" t="0" r="28575" b="28575"/>
              <wp:wrapNone/>
              <wp:docPr id="4" name="Rechteck 4"/>
              <wp:cNvGraphicFramePr/>
              <a:graphic xmlns:a="http://schemas.openxmlformats.org/drawingml/2006/main">
                <a:graphicData uri="http://schemas.microsoft.com/office/word/2010/wordprocessingShape">
                  <wps:wsp>
                    <wps:cNvSpPr/>
                    <wps:spPr>
                      <a:xfrm>
                        <a:off x="0" y="0"/>
                        <a:ext cx="1495425" cy="5810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5E3BF5" w14:textId="77777777" w:rsidR="00FA6C32" w:rsidRDefault="00FA6C32" w:rsidP="00FA6C32">
                          <w:pPr>
                            <w:jc w:val="center"/>
                          </w:pPr>
                          <w:r>
                            <w:t>f</w:t>
                          </w:r>
                          <w:r>
                            <w:rPr>
                              <w:noProof/>
                            </w:rPr>
                            <w:drawing>
                              <wp:inline distT="0" distB="0" distL="0" distR="0" wp14:anchorId="426DB1EC" wp14:editId="3909E4D8">
                                <wp:extent cx="1195705" cy="419735"/>
                                <wp:effectExtent l="0" t="0" r="4445" b="0"/>
                                <wp:docPr id="9" name="Grafik 9" descr="Creative Commons Lizenz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reative Commons Lizenz Zero"/>
                                        <pic:cNvPicPr/>
                                      </pic:nvPicPr>
                                      <pic:blipFill>
                                        <a:blip r:embed="rId1"/>
                                        <a:stretch>
                                          <a:fillRect/>
                                        </a:stretch>
                                      </pic:blipFill>
                                      <pic:spPr>
                                        <a:xfrm>
                                          <a:off x="0" y="0"/>
                                          <a:ext cx="1195705" cy="4197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ADC38" id="Rechteck 4" o:spid="_x0000_s1026" style="position:absolute;left:0;text-align:left;margin-left:391.15pt;margin-top:-12.15pt;width:117.7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" fillcolor="white [3212]" strokecolor="white [3212]" strokeweight="2pt">
              <v:textbox>
                <w:txbxContent>
                  <w:p w14:paraId="255E3BF5" w14:textId="77777777" w:rsidR="00FA6C32" w:rsidRDefault="00FA6C32" w:rsidP="00FA6C32">
                    <w:pPr>
                      <w:jc w:val="center"/>
                    </w:pPr>
                    <w:r>
                      <w:t>f</w:t>
                    </w:r>
                    <w:r>
                      <w:rPr>
                        <w:noProof/>
                      </w:rPr>
                      <w:drawing>
                        <wp:inline distT="0" distB="0" distL="0" distR="0" wp14:anchorId="426DB1EC" wp14:editId="3909E4D8">
                          <wp:extent cx="1195705" cy="419735"/>
                          <wp:effectExtent l="0" t="0" r="4445" b="0"/>
                          <wp:docPr id="9" name="Grafik 9" descr="Creative Commons Lizenz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reative Commons Lizenz Zero"/>
                                  <pic:cNvPicPr/>
                                </pic:nvPicPr>
                                <pic:blipFill>
                                  <a:blip r:embed="rId1"/>
                                  <a:stretch>
                                    <a:fillRect/>
                                  </a:stretch>
                                </pic:blipFill>
                                <pic:spPr>
                                  <a:xfrm>
                                    <a:off x="0" y="0"/>
                                    <a:ext cx="1195705" cy="419735"/>
                                  </a:xfrm>
                                  <a:prstGeom prst="rect">
                                    <a:avLst/>
                                  </a:prstGeom>
                                </pic:spPr>
                              </pic:pic>
                            </a:graphicData>
                          </a:graphic>
                        </wp:inline>
                      </w:drawing>
                    </w:r>
                  </w:p>
                </w:txbxContent>
              </v:textbox>
            </v:rect>
          </w:pict>
        </mc:Fallback>
      </mc:AlternateContent>
    </w:r>
    <w:r>
      <w:rPr>
        <w:i/>
        <w:iCs/>
        <w:sz w:val="20"/>
        <w:szCs w:val="20"/>
      </w:rPr>
      <w:t xml:space="preserve"> </w:t>
    </w:r>
    <w:r w:rsidRPr="007A32B4">
      <w:rPr>
        <w:i/>
        <w:iCs/>
        <w:sz w:val="20"/>
        <w:szCs w:val="20"/>
      </w:rPr>
      <w:t>Muster</w:t>
    </w:r>
    <w:r>
      <w:rPr>
        <w:i/>
        <w:iCs/>
        <w:sz w:val="20"/>
        <w:szCs w:val="20"/>
      </w:rPr>
      <w:t xml:space="preserve"> Informationsblatt bei</w:t>
    </w:r>
    <w:r w:rsidRPr="007A32B4">
      <w:rPr>
        <w:i/>
        <w:iCs/>
        <w:sz w:val="20"/>
        <w:szCs w:val="20"/>
      </w:rPr>
      <w:t xml:space="preserve"> gemeinsame</w:t>
    </w:r>
    <w:r>
      <w:rPr>
        <w:i/>
        <w:iCs/>
        <w:sz w:val="20"/>
        <w:szCs w:val="20"/>
      </w:rPr>
      <w:t>r</w:t>
    </w:r>
    <w:r w:rsidRPr="007A32B4">
      <w:rPr>
        <w:i/>
        <w:iCs/>
        <w:sz w:val="20"/>
        <w:szCs w:val="20"/>
      </w:rPr>
      <w:t xml:space="preserve"> Verantwort</w:t>
    </w:r>
    <w:r>
      <w:rPr>
        <w:i/>
        <w:iCs/>
        <w:sz w:val="20"/>
        <w:szCs w:val="20"/>
      </w:rPr>
      <w:t>ung</w:t>
    </w:r>
    <w:r w:rsidRPr="007A32B4">
      <w:rPr>
        <w:i/>
        <w:iCs/>
        <w:sz w:val="20"/>
        <w:szCs w:val="20"/>
      </w:rPr>
      <w:t xml:space="preserve"> Art. 26 DSGVO</w:t>
    </w:r>
    <w:r w:rsidRPr="00FA577F">
      <w:rPr>
        <w:i/>
        <w:iCs/>
        <w:sz w:val="18"/>
        <w:szCs w:val="18"/>
      </w:rPr>
      <w:t xml:space="preserve"> </w:t>
    </w:r>
    <w:r>
      <w:rPr>
        <w:i/>
        <w:iCs/>
        <w:sz w:val="18"/>
        <w:szCs w:val="18"/>
      </w:rPr>
      <w:br/>
    </w:r>
    <w:r w:rsidRPr="007A32B4">
      <w:rPr>
        <w:i/>
        <w:iCs/>
        <w:sz w:val="18"/>
        <w:szCs w:val="18"/>
      </w:rPr>
      <w:t>2021 NRW Projektgruppe</w:t>
    </w:r>
    <w:r w:rsidRPr="007A32B4">
      <w:rPr>
        <w:i/>
        <w:iCs/>
        <w:sz w:val="18"/>
        <w:szCs w:val="18"/>
      </w:rPr>
      <w:fldChar w:fldCharType="begin"/>
    </w:r>
    <w:r w:rsidRPr="007A32B4">
      <w:rPr>
        <w:i/>
        <w:iCs/>
        <w:sz w:val="18"/>
        <w:szCs w:val="18"/>
      </w:rPr>
      <w:instrText xml:space="preserve"> FILENAME \* MERGEFORMAT </w:instrText>
    </w:r>
    <w:r w:rsidRPr="007A32B4">
      <w:rPr>
        <w:i/>
        <w:iCs/>
        <w:sz w:val="18"/>
        <w:szCs w:val="18"/>
      </w:rPr>
      <w:fldChar w:fldCharType="separate"/>
    </w:r>
    <w:r w:rsidRPr="007A32B4">
      <w:rPr>
        <w:i/>
        <w:iCs/>
        <w:sz w:val="18"/>
        <w:szCs w:val="18"/>
      </w:rPr>
      <w:t xml:space="preserve"> der DSB der NRW- Hochschulen</w:t>
    </w:r>
    <w:r w:rsidRPr="007A32B4">
      <w:rPr>
        <w:i/>
        <w:iCs/>
        <w:sz w:val="18"/>
        <w:szCs w:val="18"/>
      </w:rPr>
      <w:fldChar w:fldCharType="end"/>
    </w:r>
    <w:r>
      <w:rPr>
        <w:i/>
        <w:iCs/>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37CAE"/>
    <w:multiLevelType w:val="hybridMultilevel"/>
    <w:tmpl w:val="C53645B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7247204"/>
    <w:multiLevelType w:val="hybridMultilevel"/>
    <w:tmpl w:val="C92E7A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A5"/>
    <w:rsid w:val="00061733"/>
    <w:rsid w:val="000713AB"/>
    <w:rsid w:val="000919DE"/>
    <w:rsid w:val="000B59E2"/>
    <w:rsid w:val="000C4CA8"/>
    <w:rsid w:val="000C6174"/>
    <w:rsid w:val="001F0051"/>
    <w:rsid w:val="001F6CC3"/>
    <w:rsid w:val="001F7BAA"/>
    <w:rsid w:val="00217135"/>
    <w:rsid w:val="00217D48"/>
    <w:rsid w:val="00271E75"/>
    <w:rsid w:val="00292CD6"/>
    <w:rsid w:val="0031633F"/>
    <w:rsid w:val="0032668D"/>
    <w:rsid w:val="00327A87"/>
    <w:rsid w:val="00344239"/>
    <w:rsid w:val="003B3096"/>
    <w:rsid w:val="0041565E"/>
    <w:rsid w:val="004A1C03"/>
    <w:rsid w:val="00593EA2"/>
    <w:rsid w:val="006433F4"/>
    <w:rsid w:val="00706C0A"/>
    <w:rsid w:val="007269EB"/>
    <w:rsid w:val="0078657F"/>
    <w:rsid w:val="007C7547"/>
    <w:rsid w:val="00895BCF"/>
    <w:rsid w:val="008A16C2"/>
    <w:rsid w:val="008E4574"/>
    <w:rsid w:val="00990624"/>
    <w:rsid w:val="00997133"/>
    <w:rsid w:val="009B3A1E"/>
    <w:rsid w:val="009C7852"/>
    <w:rsid w:val="00A010E0"/>
    <w:rsid w:val="00A639A8"/>
    <w:rsid w:val="00AB1EA5"/>
    <w:rsid w:val="00AC710C"/>
    <w:rsid w:val="00B94767"/>
    <w:rsid w:val="00BC056B"/>
    <w:rsid w:val="00C010BE"/>
    <w:rsid w:val="00C32962"/>
    <w:rsid w:val="00C6352F"/>
    <w:rsid w:val="00C65BE7"/>
    <w:rsid w:val="00CD0CC4"/>
    <w:rsid w:val="00D77700"/>
    <w:rsid w:val="00D955A8"/>
    <w:rsid w:val="00E162F5"/>
    <w:rsid w:val="00E90116"/>
    <w:rsid w:val="00EF715D"/>
    <w:rsid w:val="00F310B8"/>
    <w:rsid w:val="00F64990"/>
    <w:rsid w:val="00F74021"/>
    <w:rsid w:val="00F83806"/>
    <w:rsid w:val="00FA08D8"/>
    <w:rsid w:val="00FA6C32"/>
    <w:rsid w:val="00FB34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62C23B"/>
  <w15:docId w15:val="{BD30AE36-5436-4024-B800-494B3EF3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1EA5"/>
    <w:rPr>
      <w:rFonts w:eastAsiaTheme="minorEastAs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unhideWhenUsed/>
    <w:qFormat/>
    <w:rsid w:val="0041565E"/>
    <w:pPr>
      <w:ind w:left="720"/>
      <w:contextualSpacing/>
    </w:pPr>
  </w:style>
  <w:style w:type="table" w:styleId="Tabellenraster">
    <w:name w:val="Table Grid"/>
    <w:basedOn w:val="NormaleTabelle"/>
    <w:uiPriority w:val="59"/>
    <w:rsid w:val="0041565E"/>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97133"/>
    <w:rPr>
      <w:sz w:val="16"/>
      <w:szCs w:val="16"/>
    </w:rPr>
  </w:style>
  <w:style w:type="paragraph" w:styleId="Kommentartext">
    <w:name w:val="annotation text"/>
    <w:basedOn w:val="Standard"/>
    <w:link w:val="KommentartextZchn"/>
    <w:uiPriority w:val="99"/>
    <w:semiHidden/>
    <w:unhideWhenUsed/>
    <w:rsid w:val="0099713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97133"/>
    <w:rPr>
      <w:rFonts w:eastAsiaTheme="minorEastAsia"/>
      <w:sz w:val="20"/>
      <w:szCs w:val="20"/>
      <w:lang w:eastAsia="de-DE"/>
    </w:rPr>
  </w:style>
  <w:style w:type="paragraph" w:styleId="Kommentarthema">
    <w:name w:val="annotation subject"/>
    <w:basedOn w:val="Kommentartext"/>
    <w:next w:val="Kommentartext"/>
    <w:link w:val="KommentarthemaZchn"/>
    <w:uiPriority w:val="99"/>
    <w:semiHidden/>
    <w:unhideWhenUsed/>
    <w:rsid w:val="00997133"/>
    <w:rPr>
      <w:b/>
      <w:bCs/>
    </w:rPr>
  </w:style>
  <w:style w:type="character" w:customStyle="1" w:styleId="KommentarthemaZchn">
    <w:name w:val="Kommentarthema Zchn"/>
    <w:basedOn w:val="KommentartextZchn"/>
    <w:link w:val="Kommentarthema"/>
    <w:uiPriority w:val="99"/>
    <w:semiHidden/>
    <w:rsid w:val="00997133"/>
    <w:rPr>
      <w:rFonts w:eastAsiaTheme="minorEastAsia"/>
      <w:b/>
      <w:bCs/>
      <w:sz w:val="20"/>
      <w:szCs w:val="20"/>
      <w:lang w:eastAsia="de-DE"/>
    </w:rPr>
  </w:style>
  <w:style w:type="paragraph" w:styleId="Sprechblasentext">
    <w:name w:val="Balloon Text"/>
    <w:basedOn w:val="Standard"/>
    <w:link w:val="SprechblasentextZchn"/>
    <w:uiPriority w:val="99"/>
    <w:semiHidden/>
    <w:unhideWhenUsed/>
    <w:rsid w:val="0099713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97133"/>
    <w:rPr>
      <w:rFonts w:ascii="Tahoma" w:eastAsiaTheme="minorEastAsia" w:hAnsi="Tahoma" w:cs="Tahoma"/>
      <w:sz w:val="16"/>
      <w:szCs w:val="16"/>
      <w:lang w:eastAsia="de-DE"/>
    </w:rPr>
  </w:style>
  <w:style w:type="paragraph" w:styleId="Kopfzeile">
    <w:name w:val="header"/>
    <w:basedOn w:val="Standard"/>
    <w:link w:val="KopfzeileZchn"/>
    <w:uiPriority w:val="99"/>
    <w:unhideWhenUsed/>
    <w:rsid w:val="00F310B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10B8"/>
    <w:rPr>
      <w:rFonts w:eastAsiaTheme="minorEastAsia"/>
      <w:lang w:eastAsia="de-DE"/>
    </w:rPr>
  </w:style>
  <w:style w:type="paragraph" w:styleId="Fuzeile">
    <w:name w:val="footer"/>
    <w:basedOn w:val="Standard"/>
    <w:link w:val="FuzeileZchn"/>
    <w:uiPriority w:val="99"/>
    <w:unhideWhenUsed/>
    <w:rsid w:val="00F310B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10B8"/>
    <w:rPr>
      <w:rFonts w:eastAsiaTheme="minorEastAsia"/>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b@rub.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tenschutz@fh-dortmund.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linkTo_UnCryptMailto(%27nbjmup%2BetcAit.hftvoeifju%5C%2Fef%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3367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LfDI BW</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Frau Wilhelm</dc:creator>
  <cp:lastModifiedBy>Thilo Groll</cp:lastModifiedBy>
  <cp:revision>4</cp:revision>
  <dcterms:created xsi:type="dcterms:W3CDTF">2022-03-02T10:44:00Z</dcterms:created>
  <dcterms:modified xsi:type="dcterms:W3CDTF">2022-03-04T10:42:00Z</dcterms:modified>
</cp:coreProperties>
</file>