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AA" w:rsidRDefault="00675F50" w:rsidP="00675F50">
      <w:pPr>
        <w:pStyle w:val="Titel"/>
        <w:spacing w:after="0"/>
      </w:pPr>
      <w:r>
        <w:t>Blockseminar mit</w:t>
      </w:r>
      <w:r w:rsidR="002E030D">
        <w:t xml:space="preserve"> Exkursion </w:t>
      </w:r>
      <w:r>
        <w:t xml:space="preserve">in die </w:t>
      </w:r>
      <w:r w:rsidR="00037D43">
        <w:br/>
      </w:r>
      <w:r>
        <w:t xml:space="preserve">KZ-Gedenkstätte </w:t>
      </w:r>
      <w:r w:rsidR="002E030D">
        <w:t>Flossenbürg</w:t>
      </w:r>
      <w:r>
        <w:t xml:space="preserve">, WS 2018/19, </w:t>
      </w:r>
      <w:r w:rsidR="00037D43">
        <w:br/>
      </w:r>
      <w:r>
        <w:t>B.</w:t>
      </w:r>
      <w:r w:rsidR="00037D43">
        <w:t xml:space="preserve"> </w:t>
      </w:r>
      <w:r>
        <w:t>Kuhn/M. Weipert</w:t>
      </w:r>
    </w:p>
    <w:p w:rsidR="00675F50" w:rsidRPr="00675F50" w:rsidRDefault="00675F50" w:rsidP="00675F50">
      <w:pPr>
        <w:pStyle w:val="berschrift1"/>
      </w:pPr>
      <w:r>
        <w:t>Ablaufplan Blockseminare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65"/>
        <w:gridCol w:w="6197"/>
      </w:tblGrid>
      <w:tr w:rsidR="00675F50" w:rsidRPr="00B97DA4" w:rsidTr="00037D43">
        <w:tc>
          <w:tcPr>
            <w:tcW w:w="1526" w:type="dxa"/>
          </w:tcPr>
          <w:p w:rsidR="002B1486" w:rsidRPr="00B97DA4" w:rsidRDefault="002B1486" w:rsidP="00675F50">
            <w:pPr>
              <w:spacing w:after="0"/>
              <w:jc w:val="center"/>
            </w:pPr>
            <w:r w:rsidRPr="00B97DA4">
              <w:t>Datum</w:t>
            </w:r>
          </w:p>
        </w:tc>
        <w:tc>
          <w:tcPr>
            <w:tcW w:w="1565" w:type="dxa"/>
          </w:tcPr>
          <w:p w:rsidR="002B1486" w:rsidRPr="00B97DA4" w:rsidRDefault="002B1486" w:rsidP="00675F50">
            <w:pPr>
              <w:spacing w:after="0"/>
              <w:jc w:val="center"/>
            </w:pPr>
            <w:r w:rsidRPr="00B97DA4">
              <w:t>Thema</w:t>
            </w:r>
          </w:p>
        </w:tc>
        <w:tc>
          <w:tcPr>
            <w:tcW w:w="6197" w:type="dxa"/>
          </w:tcPr>
          <w:p w:rsidR="002B1486" w:rsidRPr="00B97DA4" w:rsidRDefault="002B1486" w:rsidP="00675F50">
            <w:pPr>
              <w:spacing w:after="0"/>
              <w:jc w:val="center"/>
            </w:pPr>
            <w:r w:rsidRPr="00B97DA4">
              <w:t>Literatur</w:t>
            </w:r>
          </w:p>
        </w:tc>
      </w:tr>
      <w:tr w:rsidR="00675F50" w:rsidRPr="00B97DA4" w:rsidTr="00037D43">
        <w:tc>
          <w:tcPr>
            <w:tcW w:w="1526" w:type="dxa"/>
          </w:tcPr>
          <w:p w:rsidR="002B1486" w:rsidRPr="00575D5B" w:rsidRDefault="002B1486" w:rsidP="00675F5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>
              <w:t>30.10.2018</w:t>
            </w:r>
          </w:p>
        </w:tc>
        <w:tc>
          <w:tcPr>
            <w:tcW w:w="1565" w:type="dxa"/>
          </w:tcPr>
          <w:p w:rsidR="002B1486" w:rsidRDefault="002B1486" w:rsidP="00675F50">
            <w:pPr>
              <w:spacing w:after="0"/>
            </w:pPr>
            <w:r>
              <w:t>Einführung</w:t>
            </w:r>
          </w:p>
          <w:p w:rsidR="00675F50" w:rsidRDefault="00675F50" w:rsidP="00675F50">
            <w:pPr>
              <w:spacing w:after="0"/>
            </w:pPr>
          </w:p>
          <w:p w:rsidR="00675F50" w:rsidRDefault="00675F50" w:rsidP="00675F50">
            <w:pPr>
              <w:spacing w:after="0"/>
            </w:pPr>
            <w:r>
              <w:t>Diskussion</w:t>
            </w:r>
          </w:p>
          <w:p w:rsidR="00675F50" w:rsidRDefault="00675F50" w:rsidP="00675F50">
            <w:pPr>
              <w:spacing w:after="0"/>
            </w:pPr>
          </w:p>
          <w:p w:rsidR="00675F50" w:rsidRDefault="00675F50" w:rsidP="00675F50">
            <w:pPr>
              <w:spacing w:after="0"/>
            </w:pPr>
          </w:p>
          <w:p w:rsidR="002B1486" w:rsidRPr="00575D5B" w:rsidRDefault="002B1486" w:rsidP="00675F50">
            <w:pPr>
              <w:spacing w:after="0"/>
            </w:pPr>
            <w:r>
              <w:t>Verfolgung und Massenmord</w:t>
            </w:r>
          </w:p>
        </w:tc>
        <w:tc>
          <w:tcPr>
            <w:tcW w:w="6197" w:type="dxa"/>
          </w:tcPr>
          <w:p w:rsidR="002B1486" w:rsidRDefault="00675F50" w:rsidP="00675F50">
            <w:pPr>
              <w:spacing w:after="0"/>
            </w:pPr>
            <w:proofErr w:type="spellStart"/>
            <w:r>
              <w:t>Formalia</w:t>
            </w:r>
            <w:proofErr w:type="spellEnd"/>
          </w:p>
          <w:p w:rsidR="00675F50" w:rsidRDefault="00675F50" w:rsidP="00675F50">
            <w:pPr>
              <w:spacing w:after="0"/>
            </w:pPr>
          </w:p>
          <w:p w:rsidR="00675F50" w:rsidRDefault="00675F50" w:rsidP="00675F50">
            <w:pPr>
              <w:spacing w:after="0"/>
            </w:pPr>
            <w:r>
              <w:t>Sollte der Besuch einer KZ-Gedenkstätte zum festen Bestandteil des schulischen Geschichtsunterrichts gehören?</w:t>
            </w:r>
          </w:p>
          <w:p w:rsidR="00675F50" w:rsidRDefault="00675F50" w:rsidP="00675F50">
            <w:pPr>
              <w:spacing w:after="0"/>
            </w:pPr>
          </w:p>
          <w:p w:rsidR="002B1486" w:rsidRPr="00E76EED" w:rsidRDefault="00675F50" w:rsidP="00675F50">
            <w:pPr>
              <w:spacing w:after="0"/>
            </w:pPr>
            <w:r>
              <w:t xml:space="preserve">Studierende reichen 3-5 Fragen zu der folgenden Lektüre ein: </w:t>
            </w:r>
            <w:proofErr w:type="spellStart"/>
            <w:r w:rsidR="002B1486">
              <w:t>Echternkamp</w:t>
            </w:r>
            <w:proofErr w:type="spellEnd"/>
            <w:r w:rsidR="002B1486">
              <w:t xml:space="preserve">, Jörg: Das Dritte Reich. Diktatur, Volksgemeinschaft, Krieg, Berlin/Boston 2018 (= </w:t>
            </w:r>
            <w:proofErr w:type="spellStart"/>
            <w:r w:rsidR="002B1486">
              <w:t>Oldenbourg</w:t>
            </w:r>
            <w:proofErr w:type="spellEnd"/>
            <w:r w:rsidR="002B1486">
              <w:t xml:space="preserve"> Grundriss der Geschichte Bd. 45), S. 12-123, S. 175-200</w:t>
            </w:r>
            <w:r>
              <w:t>)</w:t>
            </w:r>
          </w:p>
        </w:tc>
      </w:tr>
      <w:tr w:rsidR="00675F50" w:rsidRPr="00B97DA4" w:rsidTr="00037D43">
        <w:tc>
          <w:tcPr>
            <w:tcW w:w="1526" w:type="dxa"/>
          </w:tcPr>
          <w:p w:rsidR="002B1486" w:rsidRDefault="002B1486" w:rsidP="00675F5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>
              <w:t>27.11.2018</w:t>
            </w:r>
          </w:p>
        </w:tc>
        <w:tc>
          <w:tcPr>
            <w:tcW w:w="1565" w:type="dxa"/>
          </w:tcPr>
          <w:p w:rsidR="002B1486" w:rsidRDefault="002B1486" w:rsidP="00675F50">
            <w:pPr>
              <w:spacing w:after="0"/>
            </w:pPr>
            <w:r>
              <w:t>Verfolgung und Massenmord (Fortführung)</w:t>
            </w:r>
          </w:p>
          <w:p w:rsidR="00675F50" w:rsidRDefault="00675F50" w:rsidP="00675F50">
            <w:pPr>
              <w:spacing w:after="0"/>
            </w:pPr>
          </w:p>
          <w:p w:rsidR="002B1486" w:rsidRDefault="002B1486" w:rsidP="00675F50">
            <w:pPr>
              <w:spacing w:after="0"/>
            </w:pPr>
            <w:r>
              <w:t>Das Lagersystem</w:t>
            </w:r>
          </w:p>
          <w:p w:rsidR="00675F50" w:rsidRDefault="00675F50" w:rsidP="00675F50">
            <w:pPr>
              <w:spacing w:after="0"/>
            </w:pPr>
          </w:p>
          <w:p w:rsidR="002B1486" w:rsidRDefault="002B1486" w:rsidP="00675F50">
            <w:pPr>
              <w:spacing w:after="0"/>
            </w:pPr>
          </w:p>
          <w:p w:rsidR="002B1486" w:rsidRPr="00FA4B88" w:rsidRDefault="00675F50" w:rsidP="00037D43">
            <w:pPr>
              <w:spacing w:after="0"/>
              <w:jc w:val="left"/>
            </w:pPr>
            <w:r>
              <w:t>Die KZ-Gedenkstätte Flossenbürg</w:t>
            </w:r>
          </w:p>
        </w:tc>
        <w:tc>
          <w:tcPr>
            <w:tcW w:w="6197" w:type="dxa"/>
          </w:tcPr>
          <w:p w:rsidR="002B1486" w:rsidRDefault="002B1486" w:rsidP="00675F50">
            <w:pPr>
              <w:spacing w:after="0"/>
            </w:pPr>
          </w:p>
          <w:p w:rsidR="002B1486" w:rsidRDefault="002B1486" w:rsidP="00675F50">
            <w:pPr>
              <w:spacing w:after="0"/>
            </w:pPr>
          </w:p>
          <w:p w:rsidR="00675F50" w:rsidRDefault="00675F50" w:rsidP="00675F50">
            <w:pPr>
              <w:spacing w:after="0"/>
            </w:pPr>
          </w:p>
          <w:p w:rsidR="00675F50" w:rsidRDefault="00675F50" w:rsidP="00675F50">
            <w:pPr>
              <w:spacing w:after="0"/>
            </w:pPr>
          </w:p>
          <w:p w:rsidR="002B1486" w:rsidRDefault="002B1486" w:rsidP="00675F50">
            <w:pPr>
              <w:spacing w:after="0"/>
            </w:pPr>
            <w:r>
              <w:t xml:space="preserve">Pohl, Dieter: Verfolgung und Massenmord in der </w:t>
            </w:r>
            <w:r w:rsidR="00037D43">
              <w:br/>
            </w:r>
            <w:r>
              <w:t>NS-Zeit 1933-1945, Darmstadt 2003, S. 135-146</w:t>
            </w:r>
            <w:r w:rsidR="00286835">
              <w:t xml:space="preserve"> oder: </w:t>
            </w:r>
            <w:hyperlink r:id="rId6" w:history="1">
              <w:r w:rsidR="00286835" w:rsidRPr="007A0912">
                <w:rPr>
                  <w:rStyle w:val="Hyperlink"/>
                </w:rPr>
                <w:t>http://www.bpb.de/geschichte/nationalsozialismus/ravensbrueck/60677/das-system-der-nationalsozialistischen-konzentrationslager</w:t>
              </w:r>
            </w:hyperlink>
            <w:r w:rsidR="00286835">
              <w:t xml:space="preserve"> </w:t>
            </w:r>
          </w:p>
          <w:p w:rsidR="00675F50" w:rsidRDefault="00675F50" w:rsidP="00675F50">
            <w:pPr>
              <w:spacing w:after="0"/>
            </w:pPr>
          </w:p>
          <w:p w:rsidR="00EF346B" w:rsidRPr="00FA4B88" w:rsidRDefault="00675F50" w:rsidP="00675F50">
            <w:pPr>
              <w:spacing w:after="0"/>
            </w:pPr>
            <w:r>
              <w:t>Referate zu ausgewählten Aspekten</w:t>
            </w:r>
          </w:p>
        </w:tc>
      </w:tr>
      <w:tr w:rsidR="00675F50" w:rsidRPr="00B97DA4" w:rsidTr="00037D43">
        <w:tc>
          <w:tcPr>
            <w:tcW w:w="1526" w:type="dxa"/>
          </w:tcPr>
          <w:p w:rsidR="002B1486" w:rsidRPr="00575D5B" w:rsidRDefault="002B1486" w:rsidP="00675F5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>
              <w:t>08.01.2019</w:t>
            </w:r>
          </w:p>
        </w:tc>
        <w:tc>
          <w:tcPr>
            <w:tcW w:w="1565" w:type="dxa"/>
          </w:tcPr>
          <w:p w:rsidR="002B1486" w:rsidRDefault="00DB19D6" w:rsidP="00037D43">
            <w:pPr>
              <w:spacing w:after="0"/>
              <w:jc w:val="left"/>
            </w:pPr>
            <w:r>
              <w:t xml:space="preserve">Außerschulische Lernorte </w:t>
            </w:r>
            <w:r w:rsidR="00F1711E">
              <w:t>–</w:t>
            </w:r>
            <w:r>
              <w:t xml:space="preserve"> Konzentrations</w:t>
            </w:r>
            <w:r w:rsidR="00037D43">
              <w:softHyphen/>
            </w:r>
            <w:r>
              <w:t>lager</w:t>
            </w:r>
          </w:p>
          <w:p w:rsidR="00F1711E" w:rsidRDefault="00F1711E" w:rsidP="00675F50">
            <w:pPr>
              <w:spacing w:after="0"/>
            </w:pPr>
          </w:p>
          <w:p w:rsidR="00F1711E" w:rsidRDefault="00F1711E" w:rsidP="00675F50">
            <w:pPr>
              <w:spacing w:after="0"/>
            </w:pPr>
          </w:p>
          <w:p w:rsidR="00F1711E" w:rsidRDefault="00F1711E" w:rsidP="00675F50">
            <w:pPr>
              <w:spacing w:after="0"/>
            </w:pPr>
          </w:p>
          <w:p w:rsidR="00F1711E" w:rsidRDefault="00F1711E" w:rsidP="00675F50">
            <w:pPr>
              <w:spacing w:after="0"/>
            </w:pPr>
          </w:p>
          <w:p w:rsidR="00F1711E" w:rsidRDefault="00F1711E" w:rsidP="00675F50">
            <w:pPr>
              <w:spacing w:after="0"/>
            </w:pPr>
          </w:p>
          <w:p w:rsidR="00F1711E" w:rsidRPr="00594F5E" w:rsidRDefault="00F1711E" w:rsidP="00675F50">
            <w:pPr>
              <w:spacing w:after="0"/>
            </w:pPr>
          </w:p>
        </w:tc>
        <w:tc>
          <w:tcPr>
            <w:tcW w:w="6197" w:type="dxa"/>
          </w:tcPr>
          <w:p w:rsidR="00675F50" w:rsidRPr="00675F50" w:rsidRDefault="00F1711E" w:rsidP="00675F50">
            <w:pPr>
              <w:spacing w:after="0"/>
            </w:pPr>
            <w:r w:rsidRPr="00675F50">
              <w:t xml:space="preserve">Reiner Schrecken bildet nicht. Ein Gespräch mit dem Historiker Volkhard Knigge über die Gefahren des aufgezwungenen Gedenkens. Interview: Katrin </w:t>
            </w:r>
            <w:proofErr w:type="spellStart"/>
            <w:r w:rsidRPr="00675F50">
              <w:t>Hörnlein</w:t>
            </w:r>
            <w:proofErr w:type="spellEnd"/>
            <w:r w:rsidRPr="00675F50">
              <w:t xml:space="preserve"> und Christian Staas, in: Die Zeit 18/2015 </w:t>
            </w:r>
          </w:p>
          <w:p w:rsidR="00675F50" w:rsidRPr="00675F50" w:rsidRDefault="00675F50" w:rsidP="00675F50">
            <w:pPr>
              <w:spacing w:after="0"/>
            </w:pPr>
          </w:p>
          <w:p w:rsidR="00EF346B" w:rsidRPr="00675F50" w:rsidRDefault="00675F50" w:rsidP="00675F50">
            <w:pPr>
              <w:spacing w:after="0"/>
            </w:pPr>
            <w:r w:rsidRPr="00675F50">
              <w:t xml:space="preserve">Angelika </w:t>
            </w:r>
            <w:proofErr w:type="spellStart"/>
            <w:r w:rsidRPr="00675F50">
              <w:t>Sauerer</w:t>
            </w:r>
            <w:proofErr w:type="spellEnd"/>
            <w:r w:rsidRPr="00675F50">
              <w:t xml:space="preserve">: Jörg </w:t>
            </w:r>
            <w:proofErr w:type="spellStart"/>
            <w:r w:rsidRPr="00675F50">
              <w:t>Skriebeleits</w:t>
            </w:r>
            <w:proofErr w:type="spellEnd"/>
            <w:r w:rsidRPr="00675F50">
              <w:t xml:space="preserve"> </w:t>
            </w:r>
            <w:proofErr w:type="spellStart"/>
            <w:r w:rsidRPr="00675F50">
              <w:t>Gedenkenwelt</w:t>
            </w:r>
            <w:proofErr w:type="spellEnd"/>
            <w:r w:rsidRPr="00675F50">
              <w:t>. Er vermeidet den moralischen Zeigefinger und ist deshalb genau der Richtige für die KZ-Gedenkstätte Flossenbürg, in: Mittelbayerische Zeitung, 26.11.2016 (</w:t>
            </w:r>
            <w:hyperlink r:id="rId7" w:history="1">
              <w:r w:rsidR="00EF346B" w:rsidRPr="00675F50">
                <w:rPr>
                  <w:rStyle w:val="Hyperlink"/>
                </w:rPr>
                <w:t>http://www.mittelbayerische.de/bayern/oberpfalz-nachrichten/joerg-skriebeleits-gedenkenwelt-21684-art1458174.html</w:t>
              </w:r>
            </w:hyperlink>
            <w:r w:rsidRPr="00675F50">
              <w:t>)</w:t>
            </w:r>
          </w:p>
          <w:p w:rsidR="00675F50" w:rsidRPr="00675F50" w:rsidRDefault="00675F50" w:rsidP="00675F50">
            <w:pPr>
              <w:spacing w:after="0"/>
            </w:pPr>
          </w:p>
          <w:p w:rsidR="00845ACF" w:rsidRPr="00675F50" w:rsidRDefault="00675F50" w:rsidP="00675F50">
            <w:pPr>
              <w:pStyle w:val="NurText"/>
              <w:rPr>
                <w:rStyle w:val="Hyperlink"/>
                <w:sz w:val="20"/>
                <w:szCs w:val="20"/>
              </w:rPr>
            </w:pPr>
            <w:r w:rsidRPr="00675F50">
              <w:rPr>
                <w:sz w:val="20"/>
                <w:szCs w:val="20"/>
              </w:rPr>
              <w:t>Trotz Gedenkstätte: Steinbruch in KZ wird weiter betrieben, in: Passauer Neue Presse, 26.09. 2018 (</w:t>
            </w:r>
            <w:hyperlink r:id="rId8" w:history="1">
              <w:r w:rsidR="00845ACF" w:rsidRPr="00675F50">
                <w:rPr>
                  <w:rStyle w:val="Hyperlink"/>
                  <w:sz w:val="20"/>
                  <w:szCs w:val="20"/>
                </w:rPr>
                <w:t>https://www.pnp.de/nachrichten/bayern/3084917_Steinbruch-in-ehemaligem-Konzentrationslager-wird-weiter-betrieben.html</w:t>
              </w:r>
            </w:hyperlink>
            <w:r w:rsidRPr="00675F50">
              <w:rPr>
                <w:rStyle w:val="Hyperlink"/>
                <w:sz w:val="20"/>
                <w:szCs w:val="20"/>
              </w:rPr>
              <w:t>)</w:t>
            </w:r>
          </w:p>
          <w:p w:rsidR="00F1711E" w:rsidRPr="00594F5E" w:rsidRDefault="00F1711E" w:rsidP="00675F50">
            <w:pPr>
              <w:spacing w:after="0"/>
            </w:pPr>
          </w:p>
        </w:tc>
      </w:tr>
    </w:tbl>
    <w:p w:rsidR="00411BE9" w:rsidRDefault="00411BE9" w:rsidP="00675F50">
      <w:pPr>
        <w:pStyle w:val="berschrift1"/>
      </w:pPr>
    </w:p>
    <w:p w:rsidR="00037D43" w:rsidRDefault="00037D43" w:rsidP="00675F50">
      <w:pPr>
        <w:pStyle w:val="berschrift1"/>
      </w:pPr>
    </w:p>
    <w:p w:rsidR="002E030D" w:rsidRDefault="00675F50" w:rsidP="00675F50">
      <w:pPr>
        <w:pStyle w:val="berschrift1"/>
      </w:pPr>
      <w:r>
        <w:t>Ablaufplan Exkursion 23.-25.01.2019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b/>
                <w:sz w:val="20"/>
                <w:szCs w:val="20"/>
              </w:rPr>
            </w:pPr>
            <w:r w:rsidRPr="00411BE9">
              <w:rPr>
                <w:b/>
                <w:sz w:val="20"/>
                <w:szCs w:val="20"/>
              </w:rPr>
              <w:lastRenderedPageBreak/>
              <w:t>Mittwoch, 23.01.2019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Anreise Siegen – Tannenlohe/Neustadt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12.00 Abfahrt, Ankunft ca. 18.00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Abendessen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18.00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b/>
                <w:sz w:val="20"/>
                <w:szCs w:val="20"/>
              </w:rPr>
            </w:pPr>
            <w:r w:rsidRPr="00411BE9">
              <w:rPr>
                <w:b/>
                <w:sz w:val="20"/>
                <w:szCs w:val="20"/>
              </w:rPr>
              <w:t>Donnerstag, 24.01.2019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Vorbesprechung (Anreise von Jugendherberge oder Hotel maximal 30 Minuten)</w:t>
            </w:r>
          </w:p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037D43">
              <w:rPr>
                <w:sz w:val="20"/>
                <w:szCs w:val="20"/>
                <w:highlight w:val="yellow"/>
              </w:rPr>
              <w:t>Gibt es einen Raum in der Gedenkstätte für uns?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9.30-10.00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Rundgang oberer Teil der Gedenkstätte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10-12.00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Mittagspause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12.-13.30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Rundgang unterer Teil der Gedenkstätte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 xml:space="preserve">13.30-14.30 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Kaffeepause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14-30-14.45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Workshops</w:t>
            </w:r>
          </w:p>
          <w:p w:rsidR="00411BE9" w:rsidRPr="00411BE9" w:rsidRDefault="00411BE9" w:rsidP="00037D43">
            <w:pPr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Für Siegener Studierende: Seminare für Multiplikatoren</w:t>
            </w:r>
          </w:p>
          <w:p w:rsidR="00411BE9" w:rsidRPr="00411BE9" w:rsidRDefault="00411BE9" w:rsidP="00037D43">
            <w:pPr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Für Regensburger Studierende: Workshop „Wege ins Lager“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14.45-17.00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Erarbeitungsphase 1</w:t>
            </w:r>
          </w:p>
          <w:p w:rsidR="00411BE9" w:rsidRPr="00411BE9" w:rsidRDefault="00411BE9" w:rsidP="00037D43">
            <w:pPr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 xml:space="preserve">Siegener Studierende: Reflexion der museumspädagogischen Angebote </w:t>
            </w:r>
          </w:p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Regensburger Studierende:</w:t>
            </w:r>
          </w:p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 xml:space="preserve">Referat zu Robert </w:t>
            </w:r>
            <w:proofErr w:type="spellStart"/>
            <w:r w:rsidRPr="00411BE9">
              <w:rPr>
                <w:sz w:val="20"/>
                <w:szCs w:val="20"/>
              </w:rPr>
              <w:t>Desnos</w:t>
            </w:r>
            <w:proofErr w:type="spellEnd"/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17.00-18.00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Rückfahrt ins Hotel/Jugendherberge und Abendessen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18.00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b/>
                <w:sz w:val="20"/>
                <w:szCs w:val="20"/>
              </w:rPr>
            </w:pPr>
            <w:r w:rsidRPr="00411BE9">
              <w:rPr>
                <w:b/>
                <w:sz w:val="20"/>
                <w:szCs w:val="20"/>
              </w:rPr>
              <w:t>Freitag, 25.01.2019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Erarbeitungsphase 2 (</w:t>
            </w:r>
            <w:bookmarkStart w:id="0" w:name="_GoBack"/>
            <w:bookmarkEnd w:id="0"/>
            <w:r w:rsidRPr="00411BE9">
              <w:rPr>
                <w:sz w:val="20"/>
                <w:szCs w:val="20"/>
              </w:rPr>
              <w:t>Fortführung Erarbeitungsphase 1)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9.30-10.30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Vorstellung der jeweiligen Ergebnisse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10.30-12.30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Mittagessen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 xml:space="preserve">12.30-13.30 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Abschlussdiskussion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13.30-15.00</w:t>
            </w:r>
          </w:p>
        </w:tc>
      </w:tr>
      <w:tr w:rsidR="00411BE9" w:rsidRPr="00411BE9" w:rsidTr="00484299"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Abreise Tannenlohe/Neustadt – Siegen</w:t>
            </w:r>
          </w:p>
        </w:tc>
        <w:tc>
          <w:tcPr>
            <w:tcW w:w="4606" w:type="dxa"/>
          </w:tcPr>
          <w:p w:rsidR="00411BE9" w:rsidRPr="00411BE9" w:rsidRDefault="00411BE9" w:rsidP="00411BE9">
            <w:pPr>
              <w:jc w:val="both"/>
              <w:rPr>
                <w:sz w:val="20"/>
                <w:szCs w:val="20"/>
              </w:rPr>
            </w:pPr>
            <w:r w:rsidRPr="00411BE9">
              <w:rPr>
                <w:sz w:val="20"/>
                <w:szCs w:val="20"/>
              </w:rPr>
              <w:t>15.00</w:t>
            </w:r>
          </w:p>
        </w:tc>
      </w:tr>
    </w:tbl>
    <w:p w:rsidR="00675F50" w:rsidRPr="00675F50" w:rsidRDefault="00411BE9" w:rsidP="00411BE9">
      <w:pPr>
        <w:pStyle w:val="berschrift1"/>
      </w:pPr>
      <w:r>
        <w:t>Anforderungen</w:t>
      </w:r>
    </w:p>
    <w:p w:rsidR="002E17A8" w:rsidRDefault="00411BE9" w:rsidP="00411BE9">
      <w:pPr>
        <w:pStyle w:val="Listenabsatz"/>
        <w:numPr>
          <w:ilvl w:val="0"/>
          <w:numId w:val="3"/>
        </w:numPr>
        <w:spacing w:after="0"/>
      </w:pPr>
      <w:r>
        <w:t>Aktive Mitarbeit</w:t>
      </w:r>
    </w:p>
    <w:p w:rsidR="00411BE9" w:rsidRDefault="00411BE9" w:rsidP="00411BE9">
      <w:pPr>
        <w:pStyle w:val="Listenabsatz"/>
        <w:numPr>
          <w:ilvl w:val="0"/>
          <w:numId w:val="3"/>
        </w:numPr>
        <w:spacing w:after="0"/>
      </w:pPr>
      <w:r>
        <w:t>Lektüre der angegebenen Text</w:t>
      </w:r>
    </w:p>
    <w:p w:rsidR="00411BE9" w:rsidRDefault="00411BE9" w:rsidP="00411BE9">
      <w:pPr>
        <w:pStyle w:val="Listenabsatz"/>
        <w:numPr>
          <w:ilvl w:val="0"/>
          <w:numId w:val="3"/>
        </w:numPr>
        <w:spacing w:after="0"/>
      </w:pPr>
      <w:r>
        <w:t xml:space="preserve">Schriftlich: 3-5 Fragen zum Text von J. </w:t>
      </w:r>
      <w:proofErr w:type="spellStart"/>
      <w:r>
        <w:t>Echternkamp</w:t>
      </w:r>
      <w:proofErr w:type="spellEnd"/>
      <w:r>
        <w:t xml:space="preserve"> formulieren (Abgabe am 30.10.2018)</w:t>
      </w:r>
    </w:p>
    <w:p w:rsidR="00411BE9" w:rsidRPr="002E030D" w:rsidRDefault="00411BE9" w:rsidP="00411BE9">
      <w:pPr>
        <w:pStyle w:val="Listenabsatz"/>
        <w:numPr>
          <w:ilvl w:val="0"/>
          <w:numId w:val="3"/>
        </w:numPr>
        <w:spacing w:after="0"/>
      </w:pPr>
      <w:r>
        <w:t>In Gruppen: Erarbeitung und Vorstellung einer Exkursion, Bearbeitung und Vorstellung zu Fragen der in der KZ-Gedenkstätte Flossenbürg praktizierten Geschichtskultur, Analyse des pädagogischen Angebots der KZ-Gedenkstätte Flossenbürg etc.</w:t>
      </w:r>
    </w:p>
    <w:sectPr w:rsidR="00411BE9" w:rsidRPr="002E03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2B4"/>
    <w:multiLevelType w:val="hybridMultilevel"/>
    <w:tmpl w:val="7B7A8A32"/>
    <w:lvl w:ilvl="0" w:tplc="98C0ADA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0157"/>
    <w:multiLevelType w:val="hybridMultilevel"/>
    <w:tmpl w:val="255A4DF8"/>
    <w:lvl w:ilvl="0" w:tplc="7BF039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F748C"/>
    <w:multiLevelType w:val="hybridMultilevel"/>
    <w:tmpl w:val="DCE02342"/>
    <w:lvl w:ilvl="0" w:tplc="98C0ADA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0D"/>
    <w:rsid w:val="00037D43"/>
    <w:rsid w:val="00286835"/>
    <w:rsid w:val="002B1486"/>
    <w:rsid w:val="002E030D"/>
    <w:rsid w:val="002E17A8"/>
    <w:rsid w:val="00411BE9"/>
    <w:rsid w:val="00675F50"/>
    <w:rsid w:val="006E15AA"/>
    <w:rsid w:val="00845ACF"/>
    <w:rsid w:val="00D443B3"/>
    <w:rsid w:val="00DB19D6"/>
    <w:rsid w:val="00EF346B"/>
    <w:rsid w:val="00F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030D"/>
  </w:style>
  <w:style w:type="paragraph" w:styleId="berschrift1">
    <w:name w:val="heading 1"/>
    <w:basedOn w:val="Standard"/>
    <w:next w:val="Standard"/>
    <w:link w:val="berschrift1Zchn"/>
    <w:uiPriority w:val="9"/>
    <w:qFormat/>
    <w:rsid w:val="002E030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030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030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030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030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030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030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030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030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030D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030D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030D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030D"/>
    <w:rPr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030D"/>
    <w:rPr>
      <w:smallCaps/>
      <w:color w:val="943634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030D"/>
    <w:rPr>
      <w:smallCaps/>
      <w:color w:val="C0504D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030D"/>
    <w:rPr>
      <w:b/>
      <w:smallCaps/>
      <w:color w:val="C0504D" w:themeColor="accent2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030D"/>
    <w:rPr>
      <w:b/>
      <w:i/>
      <w:smallCaps/>
      <w:color w:val="943634" w:themeColor="accent2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030D"/>
    <w:rPr>
      <w:b/>
      <w:i/>
      <w:smallCaps/>
      <w:color w:val="622423" w:themeColor="accent2" w:themeShade="7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030D"/>
    <w:rPr>
      <w:b/>
      <w:bCs/>
      <w:caps/>
      <w:sz w:val="16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E030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2E030D"/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030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030D"/>
    <w:rPr>
      <w:rFonts w:asciiTheme="majorHAnsi" w:eastAsiaTheme="majorEastAsia" w:hAnsiTheme="majorHAnsi" w:cstheme="majorBidi"/>
      <w:szCs w:val="22"/>
    </w:rPr>
  </w:style>
  <w:style w:type="character" w:styleId="Fett">
    <w:name w:val="Strong"/>
    <w:uiPriority w:val="22"/>
    <w:qFormat/>
    <w:rsid w:val="002E030D"/>
    <w:rPr>
      <w:b/>
      <w:color w:val="C0504D" w:themeColor="accent2"/>
    </w:rPr>
  </w:style>
  <w:style w:type="character" w:styleId="Hervorhebung">
    <w:name w:val="Emphasis"/>
    <w:uiPriority w:val="20"/>
    <w:qFormat/>
    <w:rsid w:val="002E030D"/>
    <w:rPr>
      <w:b/>
      <w:i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2E030D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2E030D"/>
  </w:style>
  <w:style w:type="paragraph" w:styleId="Listenabsatz">
    <w:name w:val="List Paragraph"/>
    <w:basedOn w:val="Standard"/>
    <w:uiPriority w:val="34"/>
    <w:qFormat/>
    <w:rsid w:val="002E030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E030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2E030D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030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030D"/>
    <w:rPr>
      <w:b/>
      <w:i/>
      <w:color w:val="FFFFFF" w:themeColor="background1"/>
      <w:shd w:val="clear" w:color="auto" w:fill="C0504D" w:themeFill="accent2"/>
    </w:rPr>
  </w:style>
  <w:style w:type="character" w:styleId="SchwacheHervorhebung">
    <w:name w:val="Subtle Emphasis"/>
    <w:uiPriority w:val="19"/>
    <w:qFormat/>
    <w:rsid w:val="002E030D"/>
    <w:rPr>
      <w:i/>
    </w:rPr>
  </w:style>
  <w:style w:type="character" w:styleId="IntensiveHervorhebung">
    <w:name w:val="Intense Emphasis"/>
    <w:uiPriority w:val="21"/>
    <w:qFormat/>
    <w:rsid w:val="002E030D"/>
    <w:rPr>
      <w:b/>
      <w:i/>
      <w:color w:val="C0504D" w:themeColor="accent2"/>
      <w:spacing w:val="10"/>
    </w:rPr>
  </w:style>
  <w:style w:type="character" w:styleId="SchwacherVerweis">
    <w:name w:val="Subtle Reference"/>
    <w:uiPriority w:val="31"/>
    <w:qFormat/>
    <w:rsid w:val="002E030D"/>
    <w:rPr>
      <w:b/>
    </w:rPr>
  </w:style>
  <w:style w:type="character" w:styleId="IntensiverVerweis">
    <w:name w:val="Intense Reference"/>
    <w:uiPriority w:val="32"/>
    <w:qFormat/>
    <w:rsid w:val="002E030D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2E030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030D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2B1486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845ACF"/>
    <w:pPr>
      <w:spacing w:after="0" w:line="240" w:lineRule="auto"/>
      <w:jc w:val="left"/>
    </w:pPr>
    <w:rPr>
      <w:rFonts w:ascii="Calibri" w:eastAsiaTheme="minorHAns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45ACF"/>
    <w:rPr>
      <w:rFonts w:ascii="Calibri" w:eastAsiaTheme="minorHAnsi" w:hAnsi="Calibri"/>
      <w:sz w:val="22"/>
      <w:szCs w:val="2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75F50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75F50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030D"/>
  </w:style>
  <w:style w:type="paragraph" w:styleId="berschrift1">
    <w:name w:val="heading 1"/>
    <w:basedOn w:val="Standard"/>
    <w:next w:val="Standard"/>
    <w:link w:val="berschrift1Zchn"/>
    <w:uiPriority w:val="9"/>
    <w:qFormat/>
    <w:rsid w:val="002E030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030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030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030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030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030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030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030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030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030D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030D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030D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030D"/>
    <w:rPr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030D"/>
    <w:rPr>
      <w:smallCaps/>
      <w:color w:val="943634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030D"/>
    <w:rPr>
      <w:smallCaps/>
      <w:color w:val="C0504D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030D"/>
    <w:rPr>
      <w:b/>
      <w:smallCaps/>
      <w:color w:val="C0504D" w:themeColor="accent2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030D"/>
    <w:rPr>
      <w:b/>
      <w:i/>
      <w:smallCaps/>
      <w:color w:val="943634" w:themeColor="accent2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030D"/>
    <w:rPr>
      <w:b/>
      <w:i/>
      <w:smallCaps/>
      <w:color w:val="622423" w:themeColor="accent2" w:themeShade="7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030D"/>
    <w:rPr>
      <w:b/>
      <w:bCs/>
      <w:caps/>
      <w:sz w:val="16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E030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2E030D"/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030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030D"/>
    <w:rPr>
      <w:rFonts w:asciiTheme="majorHAnsi" w:eastAsiaTheme="majorEastAsia" w:hAnsiTheme="majorHAnsi" w:cstheme="majorBidi"/>
      <w:szCs w:val="22"/>
    </w:rPr>
  </w:style>
  <w:style w:type="character" w:styleId="Fett">
    <w:name w:val="Strong"/>
    <w:uiPriority w:val="22"/>
    <w:qFormat/>
    <w:rsid w:val="002E030D"/>
    <w:rPr>
      <w:b/>
      <w:color w:val="C0504D" w:themeColor="accent2"/>
    </w:rPr>
  </w:style>
  <w:style w:type="character" w:styleId="Hervorhebung">
    <w:name w:val="Emphasis"/>
    <w:uiPriority w:val="20"/>
    <w:qFormat/>
    <w:rsid w:val="002E030D"/>
    <w:rPr>
      <w:b/>
      <w:i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2E030D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2E030D"/>
  </w:style>
  <w:style w:type="paragraph" w:styleId="Listenabsatz">
    <w:name w:val="List Paragraph"/>
    <w:basedOn w:val="Standard"/>
    <w:uiPriority w:val="34"/>
    <w:qFormat/>
    <w:rsid w:val="002E030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E030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2E030D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030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030D"/>
    <w:rPr>
      <w:b/>
      <w:i/>
      <w:color w:val="FFFFFF" w:themeColor="background1"/>
      <w:shd w:val="clear" w:color="auto" w:fill="C0504D" w:themeFill="accent2"/>
    </w:rPr>
  </w:style>
  <w:style w:type="character" w:styleId="SchwacheHervorhebung">
    <w:name w:val="Subtle Emphasis"/>
    <w:uiPriority w:val="19"/>
    <w:qFormat/>
    <w:rsid w:val="002E030D"/>
    <w:rPr>
      <w:i/>
    </w:rPr>
  </w:style>
  <w:style w:type="character" w:styleId="IntensiveHervorhebung">
    <w:name w:val="Intense Emphasis"/>
    <w:uiPriority w:val="21"/>
    <w:qFormat/>
    <w:rsid w:val="002E030D"/>
    <w:rPr>
      <w:b/>
      <w:i/>
      <w:color w:val="C0504D" w:themeColor="accent2"/>
      <w:spacing w:val="10"/>
    </w:rPr>
  </w:style>
  <w:style w:type="character" w:styleId="SchwacherVerweis">
    <w:name w:val="Subtle Reference"/>
    <w:uiPriority w:val="31"/>
    <w:qFormat/>
    <w:rsid w:val="002E030D"/>
    <w:rPr>
      <w:b/>
    </w:rPr>
  </w:style>
  <w:style w:type="character" w:styleId="IntensiverVerweis">
    <w:name w:val="Intense Reference"/>
    <w:uiPriority w:val="32"/>
    <w:qFormat/>
    <w:rsid w:val="002E030D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2E030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030D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2B1486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845ACF"/>
    <w:pPr>
      <w:spacing w:after="0" w:line="240" w:lineRule="auto"/>
      <w:jc w:val="left"/>
    </w:pPr>
    <w:rPr>
      <w:rFonts w:ascii="Calibri" w:eastAsiaTheme="minorHAns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45ACF"/>
    <w:rPr>
      <w:rFonts w:ascii="Calibri" w:eastAsiaTheme="minorHAnsi" w:hAnsi="Calibri"/>
      <w:sz w:val="22"/>
      <w:szCs w:val="2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75F50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75F50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p.de/nachrichten/bayern/3084917_Steinbruch-in-ehemaligem-Konzentrationslager-wird-weiter-betriebe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ttelbayerische.de/bayern/oberpfalz-nachrichten/joerg-skriebeleits-gedenkenwelt-21684-art14581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b.de/geschichte/nationalsozialismus/ravensbrueck/60677/das-system-der-nationalsozialistischen-konzentrationslag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Weipert</dc:creator>
  <cp:lastModifiedBy>Schöppner</cp:lastModifiedBy>
  <cp:revision>2</cp:revision>
  <dcterms:created xsi:type="dcterms:W3CDTF">2018-10-05T05:46:00Z</dcterms:created>
  <dcterms:modified xsi:type="dcterms:W3CDTF">2018-10-05T05:46:00Z</dcterms:modified>
</cp:coreProperties>
</file>